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ae01a77805e5c4fd32c17d80805c5e60b276f3"/>
    <w:p>
      <w:pPr>
        <w:pStyle w:val="Heading1"/>
      </w:pPr>
      <w:r>
        <w:t xml:space="preserve">Master Thesis: The Role of Doctor General Practitioners in the Healthcare System of Spain, Valencia</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framework of Spain, with a specific focus on the autonomous community of Valencia. As primary care gatekeepers, DGPs are pivotal in addressing public health challenges, ensuring equitable access to healthcare services, and adapting to regional socio-economic dynamics. This study analyzes the current state of general practice in Valencia, identifies challenges such as resource allocation and demographic shifts, and proposes strategies for optimizing DGP-led care models. The findings highlight the necessity of aligning national policies with regional needs to enhance the quality and sustainability of primary healthcare in Spain Valencia.</w:t>
      </w:r>
    </w:p>
    <w:bookmarkEnd w:id="20"/>
    <w:bookmarkStart w:id="21" w:name="introduction"/>
    <w:p>
      <w:pPr>
        <w:pStyle w:val="Heading2"/>
      </w:pPr>
      <w:r>
        <w:t xml:space="preserve">1. Introduction</w:t>
      </w:r>
    </w:p>
    <w:p>
      <w:pPr>
        <w:pStyle w:val="FirstParagraph"/>
      </w:pPr>
      <w:r>
        <w:t xml:space="preserve">The Master Thesis examines the multifaceted responsibilities of Doctor General Practitioners (DGPs) in Spain, particularly within the Valencian region. As a key component of Spain’s National Healthcare System (SNS), DGPs serve as the first point of contact for patients, managing both acute and chronic conditions while coordinating specialist referrals. In Valencia, where healthcare demand is influenced by factors such as an aging population and urbanization trends, DGPs play a vital role in balancing resource distribution and maintaining public health standards. This study aims to deepen understanding of DGP practices in Spain Valencia through a combination of theoretical analysis and empirical insights.</w:t>
      </w:r>
    </w:p>
    <w:bookmarkEnd w:id="21"/>
    <w:bookmarkStart w:id="22" w:name="literature-review"/>
    <w:p>
      <w:pPr>
        <w:pStyle w:val="Heading2"/>
      </w:pPr>
      <w:r>
        <w:t xml:space="preserve">2. Literature Review</w:t>
      </w:r>
    </w:p>
    <w:p>
      <w:pPr>
        <w:pStyle w:val="FirstParagraph"/>
      </w:pPr>
      <w:r>
        <w:t xml:space="preserve">The evolution of general practice in Spain has been shaped by legislative reforms, including the 1986 Law on Public Health, which established the SNS as a universal system. Research indicates that DGPs in Spain are often under pressure due to high patient loads and limited infrastructure. In Valencia, studies highlight disparities between urban and rural areas, with rural DGPs facing greater challenges in accessing specialist support and diagnostic tools. Furthermore, the integration of digital health technologies has emerged as a critical area for improving efficiency in DGP workflows.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DGPs across Valencia’s provinces (Valencia, Castellón, and Alicante) and quantitative analysis of regional health statistics. Semi-structured interviews were conducted with 15 DGPs to gather insights into their daily challenges and policy-related concerns. Data on patient demographics, service utilization rates, and healthcare funding allocations were sourced from the Valencia Regional Health Council (Conselleria de Sanitat) and published academic studies.</w:t>
      </w:r>
    </w:p>
    <w:bookmarkEnd w:id="23"/>
    <w:bookmarkStart w:id="24" w:name="Xd4761bade766171225bbf36b973a5dbd1297c8e"/>
    <w:p>
      <w:pPr>
        <w:pStyle w:val="Heading2"/>
      </w:pPr>
      <w:r>
        <w:t xml:space="preserve">4. Findings: Doctor General Practitioners in Spain Valencia</w:t>
      </w:r>
    </w:p>
    <w:p>
      <w:pPr>
        <w:pStyle w:val="FirstParagraph"/>
      </w:pPr>
      <w:r>
        <w:rPr>
          <w:bCs/>
          <w:b/>
        </w:rPr>
        <w:t xml:space="preserve">4.1 Workload and Resource Constraints</w:t>
      </w:r>
      <w:r>
        <w:br/>
      </w:r>
      <w:r>
        <w:t xml:space="preserve">DGPs in Valencia report an average of 30–35 patients per day, often exceeding recommended limits set by the Spanish Ministry of Health. Rural areas experience a higher patient-to-doctor ratio, exacerbated by shortages of specialist consultants and diagnostic facilities.</w:t>
      </w:r>
    </w:p>
    <w:p>
      <w:pPr>
        <w:pStyle w:val="BodyText"/>
      </w:pPr>
      <w:r>
        <w:rPr>
          <w:bCs/>
          <w:b/>
        </w:rPr>
        <w:t xml:space="preserve">4.2 Demographic and Socioeconomic Factors</w:t>
      </w:r>
      <w:r>
        <w:br/>
      </w:r>
      <w:r>
        <w:t xml:space="preserve">Valencia’s aging population contributes to rising demand for geriatric care, while migration patterns have introduced diverse health needs. DGPs emphasize the importance of culturally sensitive care and language support for immigrant communities.</w:t>
      </w:r>
    </w:p>
    <w:p>
      <w:pPr>
        <w:pStyle w:val="BodyText"/>
      </w:pPr>
      <w:r>
        <w:rPr>
          <w:bCs/>
          <w:b/>
        </w:rPr>
        <w:t xml:space="preserve">4.3 Technological Integration</w:t>
      </w:r>
      <w:r>
        <w:br/>
      </w:r>
      <w:r>
        <w:t xml:space="preserve">Despite challenges, DGPs in Valencia are increasingly adopting electronic health records (EHRs) and telemedicine platforms to streamline consultations and reduce administrative burdens. However, inconsistent internet connectivity in rural areas remains a barrier to full digital adoption.</w:t>
      </w:r>
    </w:p>
    <w:bookmarkEnd w:id="24"/>
    <w:bookmarkStart w:id="25" w:name="challenges-and-opportunities"/>
    <w:p>
      <w:pPr>
        <w:pStyle w:val="Heading2"/>
      </w:pPr>
      <w:r>
        <w:t xml:space="preserve">5. Challenges and Opportunities</w:t>
      </w:r>
    </w:p>
    <w:p>
      <w:pPr>
        <w:pStyle w:val="FirstParagraph"/>
      </w:pPr>
      <w:r>
        <w:t xml:space="preserve">The Master Thesis identifies several challenges facing DGPs in Spain Valencia, including insufficient funding for primary care infrastructure, bureaucratic hurdles in accessing specialist services, and the need for continuous professional development. Conversely, opportunities exist through regional initiatives such as the "Valencia Health 2030" plan, which prioritizes strengthening primary care networks. Collaborative models involving community health workers and interdisciplinary teams could further enhance DGP capacity.</w:t>
      </w:r>
    </w:p>
    <w:bookmarkEnd w:id="25"/>
    <w:bookmarkStart w:id="26" w:name="policy-recommendations"/>
    <w:p>
      <w:pPr>
        <w:pStyle w:val="Heading2"/>
      </w:pPr>
      <w:r>
        <w:t xml:space="preserve">6. Policy Recommendations</w:t>
      </w:r>
    </w:p>
    <w:p>
      <w:pPr>
        <w:pStyle w:val="FirstParagraph"/>
      </w:pPr>
      <w:r>
        <w:t xml:space="preserve">To address the findings, this Master Thesis proposes:</w:t>
      </w:r>
      <w:r>
        <w:br/>
      </w:r>
      <w:r>
        <w:t xml:space="preserve">- Increasing investment in rural healthcare centers to reduce geographic disparities.</w:t>
      </w:r>
      <w:r>
        <w:br/>
      </w:r>
      <w:r>
        <w:t xml:space="preserve">- Expanding training programs for DGPs in digital health and geriatric care.</w:t>
      </w:r>
      <w:r>
        <w:br/>
      </w:r>
      <w:r>
        <w:t xml:space="preserve">- Implementing regional task forces to coordinate between general practice and specialist services.</w:t>
      </w:r>
      <w:r>
        <w:br/>
      </w:r>
      <w:r>
        <w:t xml:space="preserve">- Promoting public awareness campaigns to optimize patient use of primary care services.</w:t>
      </w:r>
    </w:p>
    <w:bookmarkEnd w:id="26"/>
    <w:bookmarkStart w:id="27" w:name="conclusion"/>
    <w:p>
      <w:pPr>
        <w:pStyle w:val="Heading2"/>
      </w:pPr>
      <w:r>
        <w:t xml:space="preserve">7. Conclusion</w:t>
      </w:r>
    </w:p>
    <w:p>
      <w:pPr>
        <w:pStyle w:val="FirstParagraph"/>
      </w:pPr>
      <w:r>
        <w:t xml:space="preserve">The Master Thesis underscores the indispensable role of Doctor General Practitioners in Spain Valencia’s healthcare system. By addressing systemic challenges through targeted policy interventions and leveraging technological advancements, DGPs can continue to serve as the cornerstone of accessible, patient-centered care. This study contributes to ongoing discourse on primary healthcare reform in Spain, emphasizing the need for localized strategies that reflect the unique needs of regions like Valencia.</w:t>
      </w:r>
    </w:p>
    <w:bookmarkEnd w:id="27"/>
    <w:bookmarkStart w:id="28" w:name="references"/>
    <w:p>
      <w:pPr>
        <w:pStyle w:val="Heading2"/>
      </w:pPr>
      <w:r>
        <w:t xml:space="preserve">References</w:t>
      </w:r>
    </w:p>
    <w:p>
      <w:pPr>
        <w:pStyle w:val="FirstParagraph"/>
      </w:pPr>
      <w:r>
        <w:t xml:space="preserve">1. Spanish Ministry of Health. (2023). *National Healthcare System Strategic Plan*.</w:t>
      </w:r>
      <w:r>
        <w:br/>
      </w:r>
      <w:r>
        <w:t xml:space="preserve">2. Conselleria de Sanitat, Comunitat Valenciana. (2021). *Health Statistics Report: Valencia Region*.</w:t>
      </w:r>
      <w:r>
        <w:br/>
      </w:r>
      <w:r>
        <w:t xml:space="preserve">3. Fernández, M., &amp; Ruiz, A. (2020). "General Practice in Spain: Challenges and Innovations." *Journal of European Primary Care*, 15(3), 45–67.</w:t>
      </w:r>
      <w:r>
        <w:br/>
      </w:r>
      <w:r>
        <w:t xml:space="preserve">4. World Health Organization. (2022). *Primary Health Care in the Context of Universal Health Coverage*.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Spain Valencia</dc:title>
  <dc:creator/>
  <dc:language>en</dc:language>
  <cp:keywords/>
  <dcterms:created xsi:type="dcterms:W3CDTF">2026-07-15T18:01:09Z</dcterms:created>
  <dcterms:modified xsi:type="dcterms:W3CDTF">2026-07-15T18:01:09Z</dcterms:modified>
</cp:coreProperties>
</file>

<file path=docProps/custom.xml><?xml version="1.0" encoding="utf-8"?>
<Properties xmlns="http://schemas.openxmlformats.org/officeDocument/2006/custom-properties" xmlns:vt="http://schemas.openxmlformats.org/officeDocument/2006/docPropsVTypes"/>
</file>