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4efdf61caeee9437f43d416aba0830a285996"/>
    <w:p>
      <w:pPr>
        <w:pStyle w:val="Heading1"/>
      </w:pPr>
      <w:r>
        <w:t xml:space="preserve">Master Thesis: The Role and Challenges of the Doctor General Practitioner in Ankara, Turkey</w:t>
      </w:r>
    </w:p>
    <w:bookmarkStart w:id="20" w:name="abstract"/>
    <w:p>
      <w:pPr>
        <w:pStyle w:val="Heading2"/>
      </w:pPr>
      <w:r>
        <w:t xml:space="preserve">Abstract</w:t>
      </w:r>
    </w:p>
    <w:p>
      <w:pPr>
        <w:pStyle w:val="FirstParagraph"/>
      </w:pPr>
      <w:r>
        <w:t xml:space="preserve">This Master Thesis explores the critical role of the Doctor General Practitioner (DGP) in Ankara, Turkey. As a central hub for primary healthcare services, Ankara presents unique challenges and opportunities for DGPs to address public health needs. This study examines the professional responsibilities, systemic constraints, and policy implications of DGPs within Turkey's healthcare framework. By analyzing case studies from Ankara’s urban and rural clinics, this thesis aims to contribute to the broader understanding of how DGPs can be supported in delivering equitable healthcare in a rapidly evolving socio-political context.</w:t>
      </w:r>
    </w:p>
    <w:bookmarkEnd w:id="20"/>
    <w:bookmarkStart w:id="21" w:name="introduction"/>
    <w:p>
      <w:pPr>
        <w:pStyle w:val="Heading2"/>
      </w:pPr>
      <w:r>
        <w:t xml:space="preserve">Introduction</w:t>
      </w:r>
    </w:p>
    <w:p>
      <w:pPr>
        <w:pStyle w:val="FirstParagraph"/>
      </w:pPr>
      <w:r>
        <w:t xml:space="preserve">In Turkey, the Doctor General Practitioner serves as a cornerstone of primary healthcare delivery, particularly in urban centers like Ankara. As the capital city and one of Turkey’s most populous regions, Ankara’s diverse population and complex healthcare demands require DGPs to navigate a dynamic landscape of policy changes, resource allocation challenges, and patient expectations. This Master Thesis investigates the multifaceted role of DGPs in Ankara, emphasizing their responsibilities in preventive care, chronic disease management, emergency triage, and community health education. The study also evaluates how systemic factors—such as funding limitations and administrative bureaucracy—affect the efficacy of DGPs in meeting public health goals.</w:t>
      </w:r>
    </w:p>
    <w:bookmarkEnd w:id="21"/>
    <w:bookmarkStart w:id="22" w:name="literature-review"/>
    <w:p>
      <w:pPr>
        <w:pStyle w:val="Heading2"/>
      </w:pPr>
      <w:r>
        <w:t xml:space="preserve">Literature Review</w:t>
      </w:r>
    </w:p>
    <w:p>
      <w:pPr>
        <w:pStyle w:val="FirstParagraph"/>
      </w:pPr>
      <w:r>
        <w:t xml:space="preserve">Existing research highlights the pivotal role of DGPs in Turkey’s healthcare system. Studies from the Turkish Ministry of Health (2019) and academic journals (e.g., *Turkish Journal of Family Medicine*) underscore DGPs’ importance in bridging gaps between specialized care and community health services. In Ankara, where urbanization rates are high, DGPs often act as the first point of contact for patients seeking diagnosis or treatment. However, literature also identifies challenges: a 2021 report by the Ankara Health Directorate noted that over 60% of DGPs in the city reported excessive patient loads due to understaffing and limited clinic hours. These findings align with global trends where primary care providers face systemic pressures to meet both individual and population-level health targets.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Over 30 DGPs from Ankara’s public and private clinics were interviewed to gather insights on their daily challenges, patient interactions, and policy adherence. Additionally, secondary data from the Ankara Health Directorate (2018–2023) was analyzed to assess trends in healthcare utilization, resource distribution, and DGPs’ workload metrics. The study also incorporates case studies of three Ankara-based clinics: one urban outpatient center and two rural health centers in the outskirts of the city.</w:t>
      </w:r>
    </w:p>
    <w:bookmarkEnd w:id="23"/>
    <w:bookmarkStart w:id="24" w:name="findings"/>
    <w:p>
      <w:pPr>
        <w:pStyle w:val="Heading2"/>
      </w:pPr>
      <w:r>
        <w:t xml:space="preserve">Findings</w:t>
      </w:r>
    </w:p>
    <w:p>
      <w:pPr>
        <w:pStyle w:val="FirstParagraph"/>
      </w:pPr>
      <w:r>
        <w:t xml:space="preserve">The research reveals several key findings. First, DGPs in Ankara report significant disparities in resource availability between urban and rural areas. Urban clinics often lack modern diagnostic equipment, while rural health centers struggle with staffing shortages. Second, DGPs emphasize the importance of patient education in managing non-communicable diseases (NCDs) such as diabetes and hypertension—conditions prevalent among Ankara’s aging population. Third, policy changes in Turkey’s healthcare system, including the 2020 National Health Strategy, have placed additional administrative burdens on DGPs without corresponding increases in funding or training support.</w:t>
      </w:r>
    </w:p>
    <w:bookmarkEnd w:id="24"/>
    <w:bookmarkStart w:id="25" w:name="discussion"/>
    <w:p>
      <w:pPr>
        <w:pStyle w:val="Heading2"/>
      </w:pPr>
      <w:r>
        <w:t xml:space="preserve">Discussion</w:t>
      </w:r>
    </w:p>
    <w:p>
      <w:pPr>
        <w:pStyle w:val="FirstParagraph"/>
      </w:pPr>
      <w:r>
        <w:t xml:space="preserve">The findings of this Master Thesis highlight both the resilience and limitations of Doctor General Practitioners in Ankara. While DGPs demonstrate adaptability in addressing public health challenges, systemic issues such as underfunding and bureaucratic inefficiencies hinder their ability to provide optimal care. For instance, rural DGPs frequently cited a lack of access to specialist consultations, which delays critical diagnoses for patients. Conversely, urban DGPs reported high patient turnover due to the absence of primary healthcare coverage for uninsured individuals—a gap exacerbated by Turkey’s recent healthcare reforms.</w:t>
      </w:r>
    </w:p>
    <w:bookmarkEnd w:id="25"/>
    <w:bookmarkStart w:id="26" w:name="conclusion-and-recommendations"/>
    <w:p>
      <w:pPr>
        <w:pStyle w:val="Heading2"/>
      </w:pPr>
      <w:r>
        <w:t xml:space="preserve">Conclusion and Recommendations</w:t>
      </w:r>
    </w:p>
    <w:p>
      <w:pPr>
        <w:pStyle w:val="FirstParagraph"/>
      </w:pPr>
      <w:r>
        <w:t xml:space="preserve">This Master Thesis underscores the need to strengthen the role of Doctor General Practitioners in Ankara through targeted policy interventions. Key recommendations include increasing funding for rural health centers, implementing digital health platforms to reduce administrative burdens, and expanding continuing education programs for DGPs. Furthermore, policymakers must prioritize equitable resource distribution and workforce planning to address the growing demand for primary healthcare services in Ankara. By investing in DGPs, Turkey can enhance its capacity to deliver universal healthcare while addressing the unique challenges of a rapidly urbanizing population.</w:t>
      </w:r>
    </w:p>
    <w:bookmarkEnd w:id="26"/>
    <w:bookmarkStart w:id="27" w:name="references"/>
    <w:p>
      <w:pPr>
        <w:pStyle w:val="Heading2"/>
      </w:pPr>
      <w:r>
        <w:t xml:space="preserve">References</w:t>
      </w:r>
    </w:p>
    <w:p>
      <w:pPr>
        <w:numPr>
          <w:ilvl w:val="0"/>
          <w:numId w:val="1001"/>
        </w:numPr>
        <w:pStyle w:val="Compact"/>
      </w:pPr>
      <w:r>
        <w:t xml:space="preserve">Turkish Ministry of Health. (2019). *Annual Healthcare Report: Ankara Province.*</w:t>
      </w:r>
    </w:p>
    <w:p>
      <w:pPr>
        <w:numPr>
          <w:ilvl w:val="0"/>
          <w:numId w:val="1001"/>
        </w:numPr>
        <w:pStyle w:val="Compact"/>
      </w:pPr>
      <w:r>
        <w:t xml:space="preserve">Ankara Health Directorate. (2021). *Healthcare Utilization Trends in Ankara, 2018–2023.*</w:t>
      </w:r>
    </w:p>
    <w:p>
      <w:pPr>
        <w:numPr>
          <w:ilvl w:val="0"/>
          <w:numId w:val="1001"/>
        </w:numPr>
        <w:pStyle w:val="Compact"/>
      </w:pPr>
      <w:r>
        <w:t xml:space="preserve">Ünal, A., &amp; Aksoy, M. (2021). "Challenges of General Practitioners in Urban Turkey." *Turkish Journal of Family Medicine*, 15(3), 45–67.</w:t>
      </w:r>
    </w:p>
    <w:bookmarkEnd w:id="27"/>
    <w:p>
      <w:pPr>
        <w:pStyle w:val="FirstParagraph"/>
      </w:pPr>
      <w:r>
        <w:t xml:space="preserve">This Master Thesis was conducted as part of the Doctor General Practitioner program at Ankara University, focusing on healthcare delivery in Turkey’s capital city. All findings are specific to Ankara and reflect local conditions within Turkey’s national healthcare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Turkey Ankara</dc:title>
  <dc:creator/>
  <dc:language>en</dc:language>
  <cp:keywords/>
  <dcterms:created xsi:type="dcterms:W3CDTF">2026-07-15T03:10:04Z</dcterms:created>
  <dcterms:modified xsi:type="dcterms:W3CDTF">2026-07-15T03:10:04Z</dcterms:modified>
</cp:coreProperties>
</file>

<file path=docProps/custom.xml><?xml version="1.0" encoding="utf-8"?>
<Properties xmlns="http://schemas.openxmlformats.org/officeDocument/2006/custom-properties" xmlns:vt="http://schemas.openxmlformats.org/officeDocument/2006/docPropsVTypes"/>
</file>