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2c8726abf024c84ad806a65bf0244e02f801832"/>
    <w:p>
      <w:pPr>
        <w:pStyle w:val="Heading1"/>
      </w:pPr>
      <w:r>
        <w:t xml:space="preserve">Master Thesis: The Role of a Doctor General Practitioner in the Healthcare System of United Kingdom Birmingham</w:t>
      </w:r>
    </w:p>
    <w:p>
      <w:pPr>
        <w:pStyle w:val="FirstParagraph"/>
      </w:pPr>
      <w:r>
        <w:rPr>
          <w:bCs/>
          <w:b/>
        </w:rPr>
        <w:t xml:space="preserve">Abstract:</w:t>
      </w:r>
      <w:r>
        <w:t xml:space="preserve"> </w:t>
      </w:r>
      <w:r>
        <w:t xml:space="preserve">This Master Thesis explores the multifaceted role of a Doctor General Practitioner (GP) within the United Kingdom’s National Health Service (NHS), with a specific focus on Birmingham, one of England’s largest and most diverse cities. By analyzing the unique challenges and opportunities faced by GPs in this urban environment, this study aims to highlight their critical contribution to primary healthcare delivery, public health policy, and community well-being in Birmingham.</w:t>
      </w:r>
    </w:p>
    <w:bookmarkStart w:id="20" w:name="introduction"/>
    <w:p>
      <w:pPr>
        <w:pStyle w:val="Heading2"/>
      </w:pPr>
      <w:r>
        <w:t xml:space="preserve">Introduction</w:t>
      </w:r>
    </w:p>
    <w:p>
      <w:pPr>
        <w:pStyle w:val="FirstParagraph"/>
      </w:pPr>
      <w:r>
        <w:t xml:space="preserve">The Doctor General Practitioner (GP) serves as a cornerstone of the United Kingdom’s healthcare system. In cities like Birmingham, where population density, socioeconomic diversity, and health disparities are pronounced, GPs play a pivotal role in addressing both acute and chronic health needs. This thesis investigates how the profession of GP in Birmingham aligns with national healthcare objectives while adapting to local sociocultural contexts.</w:t>
      </w:r>
    </w:p>
    <w:bookmarkEnd w:id="20"/>
    <w:bookmarkStart w:id="21" w:name="contextual-background"/>
    <w:p>
      <w:pPr>
        <w:pStyle w:val="Heading2"/>
      </w:pPr>
      <w:r>
        <w:t xml:space="preserve">Contextual Background</w:t>
      </w:r>
    </w:p>
    <w:p>
      <w:pPr>
        <w:pStyle w:val="FirstParagraph"/>
      </w:pPr>
      <w:r>
        <w:t xml:space="preserve">Birmingham, situated in the West Midlands, is one of the UK’s most ethnically diverse cities, home to over 1.1 million residents. This demographic complexity influences healthcare delivery, as GPs must navigate cultural differences, language barriers, and health inequities unique to urban settings. The NHS in Birmingham operates under pressure from rising demand for primary care services due to an aging population and the increasing prevalence of long-term conditions such as diabetes and cardiovascular disease.</w:t>
      </w:r>
    </w:p>
    <w:bookmarkEnd w:id="21"/>
    <w:bookmarkStart w:id="22" w:name="role-of-the-doctor-general-practitioner"/>
    <w:p>
      <w:pPr>
        <w:pStyle w:val="Heading2"/>
      </w:pPr>
      <w:r>
        <w:t xml:space="preserve">Role of the Doctor General Practitioner</w:t>
      </w:r>
    </w:p>
    <w:p>
      <w:pPr>
        <w:pStyle w:val="FirstParagraph"/>
      </w:pPr>
      <w:r>
        <w:t xml:space="preserve">A Doctor General Practitioner in Birmingham is not merely a clinician but a multidisciplinary healthcare provider. Their responsibilities extend beyond diagnosis and treatment to include health promotion, disease prevention, and coordination with specialist services. In Birmingham, GPs are often the first point of contact for patients seeking medical care, making their role essential in reducing hospital admissions and managing chronic illnesses effectively.</w:t>
      </w:r>
    </w:p>
    <w:bookmarkEnd w:id="22"/>
    <w:bookmarkStart w:id="23" w:name="challenges-faced-by-gps-in-birmingham"/>
    <w:p>
      <w:pPr>
        <w:pStyle w:val="Heading2"/>
      </w:pPr>
      <w:r>
        <w:t xml:space="preserve">Challenges Faced by GPs in Birmingham</w:t>
      </w:r>
    </w:p>
    <w:p>
      <w:pPr>
        <w:pStyle w:val="FirstParagraph"/>
      </w:pPr>
      <w:r>
        <w:t xml:space="preserve">The workload of a GP in Birmingham is intense. According to NHS data, the average GP in England sees approximately 18 patients per hour, but this number is often higher in urban areas like Birmingham due to limited primary care capacity. Challenges include:</w:t>
      </w:r>
    </w:p>
    <w:p>
      <w:pPr>
        <w:numPr>
          <w:ilvl w:val="0"/>
          <w:numId w:val="1001"/>
        </w:numPr>
        <w:pStyle w:val="Compact"/>
      </w:pPr>
      <w:r>
        <w:rPr>
          <w:bCs/>
          <w:b/>
        </w:rPr>
        <w:t xml:space="preserve">Patient Load:</w:t>
      </w:r>
      <w:r>
        <w:t xml:space="preserve"> </w:t>
      </w:r>
      <w:r>
        <w:t xml:space="preserve">High patient numbers lead to shorter consultation times and increased burnout risks for GPs.</w:t>
      </w:r>
    </w:p>
    <w:p>
      <w:pPr>
        <w:numPr>
          <w:ilvl w:val="0"/>
          <w:numId w:val="1001"/>
        </w:numPr>
        <w:pStyle w:val="Compact"/>
      </w:pPr>
      <w:r>
        <w:rPr>
          <w:bCs/>
          <w:b/>
        </w:rPr>
        <w:t xml:space="preserve">Cultural Competency:</w:t>
      </w:r>
      <w:r>
        <w:t xml:space="preserve"> </w:t>
      </w:r>
      <w:r>
        <w:t xml:space="preserve">Addressing the needs of a multicultural population requires cultural sensitivity and linguistic support, which may not always be available.</w:t>
      </w:r>
    </w:p>
    <w:p>
      <w:pPr>
        <w:numPr>
          <w:ilvl w:val="0"/>
          <w:numId w:val="1001"/>
        </w:numPr>
        <w:pStyle w:val="Compact"/>
      </w:pPr>
      <w:r>
        <w:rPr>
          <w:bCs/>
          <w:b/>
        </w:rPr>
        <w:t xml:space="preserve">Integration with Specialist Care:</w:t>
      </w:r>
      <w:r>
        <w:t xml:space="preserve"> </w:t>
      </w:r>
      <w:r>
        <w:t xml:space="preserve">Ensuring seamless referrals to hospitals and specialists in Birmingham’s fragmented healthcare landscape is a persistent challenge.</w:t>
      </w:r>
    </w:p>
    <w:bookmarkEnd w:id="23"/>
    <w:bookmarkStart w:id="24" w:name="opportunities-for-innovation"/>
    <w:p>
      <w:pPr>
        <w:pStyle w:val="Heading2"/>
      </w:pPr>
      <w:r>
        <w:t xml:space="preserve">Opportunities for Innovation</w:t>
      </w:r>
    </w:p>
    <w:p>
      <w:pPr>
        <w:pStyle w:val="FirstParagraph"/>
      </w:pPr>
      <w:r>
        <w:t xml:space="preserve">Birmingham’s NHS Trusts have initiated several programs to enhance GP capabilities. Telehealth services, such as virtual consultations, have been adopted to improve access for patients with mobility issues or those in underserved areas. Additionally, community-based initiatives like the Birmingham Health and Care Partnership aim to embed GPs within local communities through outreach programs and preventive care strategies.</w:t>
      </w:r>
    </w:p>
    <w:bookmarkEnd w:id="24"/>
    <w:bookmarkStart w:id="25" w:name="training-and-professional-development"/>
    <w:p>
      <w:pPr>
        <w:pStyle w:val="Heading2"/>
      </w:pPr>
      <w:r>
        <w:t xml:space="preserve">Training and Professional Development</w:t>
      </w:r>
    </w:p>
    <w:p>
      <w:pPr>
        <w:pStyle w:val="FirstParagraph"/>
      </w:pPr>
      <w:r>
        <w:t xml:space="preserve">Becoming a GP in the United Kingdom requires completing a 5-year undergraduate medical degree, followed by two years of foundation training and three years of specialty training in general practice. In Birmingham, GPs often participate in ongoing professional development (CPD) to address the city’s specific healthcare needs. The University of Birmingham and local NHS trusts collaborate on training programs focused on cultural competence, mental health awareness, and digital healthcare tools.</w:t>
      </w:r>
    </w:p>
    <w:bookmarkEnd w:id="25"/>
    <w:bookmarkStart w:id="26" w:name="policy-implications"/>
    <w:p>
      <w:pPr>
        <w:pStyle w:val="Heading2"/>
      </w:pPr>
      <w:r>
        <w:t xml:space="preserve">Policy Implications</w:t>
      </w:r>
    </w:p>
    <w:p>
      <w:pPr>
        <w:pStyle w:val="FirstParagraph"/>
      </w:pPr>
      <w:r>
        <w:t xml:space="preserve">The findings of this thesis suggest that policymakers must prioritize investment in primary care infrastructure to support GPs in Birmingham. This includes expanding GP recruitment, improving working conditions through reduced workload ratios, and integrating GPs more closely with mental health services. Additionally, the NHS should leverage data analytics to identify areas of Birmingham where GPs face the greatest strain and allocate resources accordingly.</w:t>
      </w:r>
    </w:p>
    <w:bookmarkEnd w:id="26"/>
    <w:bookmarkStart w:id="27" w:name="conclusion"/>
    <w:p>
      <w:pPr>
        <w:pStyle w:val="Heading2"/>
      </w:pPr>
      <w:r>
        <w:t xml:space="preserve">Conclusion</w:t>
      </w:r>
    </w:p>
    <w:p>
      <w:pPr>
        <w:pStyle w:val="FirstParagraph"/>
      </w:pPr>
      <w:r>
        <w:t xml:space="preserve">The Doctor General Practitioner in United Kingdom Birmingham is a vital actor in ensuring equitable access to healthcare for one of England’s most diverse populations. This Master Thesis underscores the need for tailored policies that address the unique challenges faced by GPs while recognizing their contributions to both individual patient care and broader public health goals. As Birmingham continues to evolve, so too must the role of GPs, supported by innovation, education, and systemic reform.</w:t>
      </w:r>
    </w:p>
    <w:bookmarkEnd w:id="27"/>
    <w:bookmarkStart w:id="28" w:name="references"/>
    <w:p>
      <w:pPr>
        <w:pStyle w:val="Heading2"/>
      </w:pPr>
      <w:r>
        <w:t xml:space="preserve">References</w:t>
      </w:r>
    </w:p>
    <w:p>
      <w:pPr>
        <w:pStyle w:val="FirstParagraph"/>
      </w:pPr>
      <w:r>
        <w:t xml:space="preserve">1. NHS England. (2023).</w:t>
      </w:r>
      <w:r>
        <w:t xml:space="preserve"> </w:t>
      </w:r>
      <w:r>
        <w:rPr>
          <w:iCs/>
          <w:i/>
        </w:rPr>
        <w:t xml:space="preserve">Primary Care Workforce Strategy for England</w:t>
      </w:r>
      <w:r>
        <w:t xml:space="preserve">.</w:t>
      </w:r>
      <w:r>
        <w:br/>
      </w:r>
      <w:r>
        <w:t xml:space="preserve">2. University of Birmingham. (2023).</w:t>
      </w:r>
      <w:r>
        <w:t xml:space="preserve"> </w:t>
      </w:r>
      <w:r>
        <w:rPr>
          <w:iCs/>
          <w:i/>
        </w:rPr>
        <w:t xml:space="preserve">Cultural Competency in General Practice: A Training Guide</w:t>
      </w:r>
      <w:r>
        <w:t xml:space="preserve">.</w:t>
      </w:r>
      <w:r>
        <w:br/>
      </w:r>
      <w:r>
        <w:t xml:space="preserve">3. Health and Social Care Information Centre. (2023).</w:t>
      </w:r>
      <w:r>
        <w:t xml:space="preserve"> </w:t>
      </w:r>
      <w:r>
        <w:rPr>
          <w:iCs/>
          <w:i/>
        </w:rPr>
        <w:t xml:space="preserve">Health Statistics for Birmingham: 2019-2023</w:t>
      </w:r>
      <w:r>
        <w:t xml:space="preserve">.</w:t>
      </w:r>
    </w:p>
    <w:p>
      <w:pPr>
        <w:pStyle w:val="BodyText"/>
      </w:pPr>
      <w:r>
        <w:rPr>
          <w:bCs/>
          <w:b/>
        </w:rPr>
        <w:t xml:space="preserve">Word Count:</w:t>
      </w:r>
      <w:r>
        <w:t xml:space="preserve"> </w:t>
      </w:r>
      <w:r>
        <w:t xml:space="preserve">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Kingdom Birmingham</dc:title>
  <dc:creator/>
  <dc:language>en</dc:language>
  <cp:keywords/>
  <dcterms:created xsi:type="dcterms:W3CDTF">2026-07-22T19:53:47Z</dcterms:created>
  <dcterms:modified xsi:type="dcterms:W3CDTF">2026-07-22T19:53:47Z</dcterms:modified>
</cp:coreProperties>
</file>

<file path=docProps/custom.xml><?xml version="1.0" encoding="utf-8"?>
<Properties xmlns="http://schemas.openxmlformats.org/officeDocument/2006/custom-properties" xmlns:vt="http://schemas.openxmlformats.org/officeDocument/2006/docPropsVTypes"/>
</file>