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30" w:name="X79563a55562fa511e04bb3730fc21d9563559b9"/>
    <w:p>
      <w:pPr>
        <w:pStyle w:val="Heading1"/>
      </w:pPr>
      <w:r>
        <w:t xml:space="preserve">Master Thesis: The Role of Doctor General Practitioners in Primary Healthcare Delivery Across the United Kingdom London</w:t>
      </w:r>
    </w:p>
    <w:bookmarkStart w:id="20" w:name="abstract"/>
    <w:p>
      <w:pPr>
        <w:pStyle w:val="Heading2"/>
      </w:pPr>
      <w:r>
        <w:t xml:space="preserve">Abstract</w:t>
      </w:r>
    </w:p>
    <w:p>
      <w:pPr>
        <w:pStyle w:val="FirstParagraph"/>
      </w:pPr>
      <w:r>
        <w:t xml:space="preserve">This Master Thesis explores the evolving role of Doctor General Practitioners (GPs) within the United Kingdom’s National Health Service (NHS), with a specific focus on their impact in London. As a city of immense cultural diversity and healthcare demand, London presents unique challenges and opportunities for GPs. This study examines the clinical, administrative, and sociocultural responsibilities of GPs in addressing public health priorities while navigating the complexities of urban healthcare delivery.</w:t>
      </w:r>
    </w:p>
    <w:bookmarkEnd w:id="20"/>
    <w:bookmarkStart w:id="21" w:name="introduction"/>
    <w:p>
      <w:pPr>
        <w:pStyle w:val="Heading2"/>
      </w:pPr>
      <w:r>
        <w:t xml:space="preserve">Introduction</w:t>
      </w:r>
    </w:p>
    <w:p>
      <w:pPr>
        <w:pStyle w:val="FirstParagraph"/>
      </w:pPr>
      <w:r>
        <w:t xml:space="preserve">The United Kingdom’s healthcare system is anchored by the National Health Service (NHS), which emphasizes universal access to medical care. Doctor General Practitioners serve as the first point of contact for patients, making them pivotal to the NHS’s success. In London, a metropolis with over 9 million residents and one of the most diverse populations in Europe, GPs face heightened pressures due to high patient volumes, socioeconomic disparities, and increasing prevalence of chronic diseases. This thesis investigates how GPs adapt their practices to meet these demands while upholding the standards of primary care set by the NHS.</w:t>
      </w:r>
    </w:p>
    <w:bookmarkEnd w:id="21"/>
    <w:bookmarkStart w:id="22" w:name="contextual-background"/>
    <w:p>
      <w:pPr>
        <w:pStyle w:val="Heading2"/>
      </w:pPr>
      <w:r>
        <w:t xml:space="preserve">Contextual Background</w:t>
      </w:r>
    </w:p>
    <w:p>
      <w:pPr>
        <w:pStyle w:val="FirstParagraph"/>
      </w:pPr>
      <w:r>
        <w:t xml:space="preserve">The United Kingdom London has long been a hub for innovation in healthcare, but its urban landscape poses distinct challenges. The city’s population includes individuals from over 300 ethnic groups, with varying health needs and cultural considerations. GPs in London must navigate linguistic barriers, health inequalities, and the integration of migrant populations into the NHS. Additionally, rising costs of living and housing crises have led to increased rates of mental health issues among residents, further expanding the scope of GP responsibilities.</w:t>
      </w:r>
    </w:p>
    <w:p>
      <w:pPr>
        <w:numPr>
          <w:ilvl w:val="0"/>
          <w:numId w:val="1001"/>
        </w:numPr>
        <w:pStyle w:val="Compact"/>
      </w:pPr>
      <w:r>
        <w:rPr>
          <w:bCs/>
          <w:b/>
        </w:rPr>
        <w:t xml:space="preserve">Population Dynamics:</w:t>
      </w:r>
      <w:r>
        <w:t xml:space="preserve"> </w:t>
      </w:r>
      <w:r>
        <w:t xml:space="preserve">London’s population grows annually, requiring GPs to manage larger caseloads and adopt efficient systems for triage and referrals.</w:t>
      </w:r>
    </w:p>
    <w:p>
      <w:pPr>
        <w:numPr>
          <w:ilvl w:val="0"/>
          <w:numId w:val="1001"/>
        </w:numPr>
        <w:pStyle w:val="Compact"/>
      </w:pPr>
      <w:r>
        <w:rPr>
          <w:bCs/>
          <w:b/>
        </w:rPr>
        <w:t xml:space="preserve">Cultural Competency:</w:t>
      </w:r>
      <w:r>
        <w:t xml:space="preserve"> </w:t>
      </w:r>
      <w:r>
        <w:t xml:space="preserve">GPs must provide culturally sensitive care to address disparities in health outcomes among minority groups.</w:t>
      </w:r>
    </w:p>
    <w:p>
      <w:pPr>
        <w:numPr>
          <w:ilvl w:val="0"/>
          <w:numId w:val="1001"/>
        </w:numPr>
        <w:pStyle w:val="Compact"/>
      </w:pPr>
      <w:r>
        <w:rPr>
          <w:bCs/>
          <w:b/>
        </w:rPr>
        <w:t xml:space="preserve">NHS Integration:</w:t>
      </w:r>
      <w:r>
        <w:t xml:space="preserve"> </w:t>
      </w:r>
      <w:r>
        <w:t xml:space="preserve">As part of the NHS, London-based GPs collaborate with hospitals, community services, and public health agencies to ensure holistic patient care.</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gathered through primary sources (interviews with 30 GPs across London’s boroughs) and secondary sources (NHS reports, academic journals on primary care trends). The study also analyzes case studies of GP practices in high-need areas, such as Tower Hamlets and Hackney, to highlight localized challenges. Surveys were distributed to patients to assess their perceptions of GP accessibility and satisfaction with services.</w:t>
      </w:r>
    </w:p>
    <w:bookmarkEnd w:id="23"/>
    <w:bookmarkStart w:id="24" w:name="significance-of-the-study"/>
    <w:p>
      <w:pPr>
        <w:pStyle w:val="Heading2"/>
      </w:pPr>
      <w:r>
        <w:t xml:space="preserve">Significance of the Study</w:t>
      </w:r>
    </w:p>
    <w:p>
      <w:pPr>
        <w:pStyle w:val="FirstParagraph"/>
      </w:pPr>
      <w:r>
        <w:t xml:space="preserve">The findings of this Master Thesis aim to contribute to the discourse on healthcare policy in the United Kingdom London. By examining how GPs adapt their practices, this research provides insights into improving primary care efficiency, reducing health inequalities, and enhancing patient outcomes. The results are particularly relevant for policymakers seeking to address NHS workforce shortages and optimize resource allocation in urban centers.</w:t>
      </w:r>
    </w:p>
    <w:bookmarkEnd w:id="24"/>
    <w:bookmarkStart w:id="25" w:name="key-findings"/>
    <w:p>
      <w:pPr>
        <w:pStyle w:val="Heading2"/>
      </w:pPr>
      <w:r>
        <w:t xml:space="preserve">Key Findings</w:t>
      </w:r>
    </w:p>
    <w:p>
      <w:pPr>
        <w:pStyle w:val="FirstParagraph"/>
      </w:pPr>
      <w:r>
        <w:t xml:space="preserve">The study reveals several critical trends:</w:t>
      </w:r>
    </w:p>
    <w:p>
      <w:pPr>
        <w:numPr>
          <w:ilvl w:val="0"/>
          <w:numId w:val="1002"/>
        </w:numPr>
        <w:pStyle w:val="Compact"/>
      </w:pPr>
      <w:r>
        <w:rPr>
          <w:bCs/>
          <w:b/>
        </w:rPr>
        <w:t xml:space="preserve">Workforce Strain:</w:t>
      </w:r>
      <w:r>
        <w:t xml:space="preserve"> </w:t>
      </w:r>
      <w:r>
        <w:t xml:space="preserve">Over 70% of surveyed GPs reported experiencing burnout due to excessive patient loads and administrative burdens.</w:t>
      </w:r>
    </w:p>
    <w:p>
      <w:pPr>
        <w:numPr>
          <w:ilvl w:val="0"/>
          <w:numId w:val="1002"/>
        </w:numPr>
        <w:pStyle w:val="Compact"/>
      </w:pPr>
      <w:r>
        <w:rPr>
          <w:bCs/>
          <w:b/>
        </w:rPr>
        <w:t xml:space="preserve">Cultural Barriers:</w:t>
      </w:r>
      <w:r>
        <w:t xml:space="preserve"> </w:t>
      </w:r>
      <w:r>
        <w:t xml:space="preserve">Language barriers were cited as a major obstacle in treating non-English-speaking patients, though some practices have implemented interpreter services.</w:t>
      </w:r>
    </w:p>
    <w:p>
      <w:pPr>
        <w:numPr>
          <w:ilvl w:val="0"/>
          <w:numId w:val="1002"/>
        </w:numPr>
        <w:pStyle w:val="Compact"/>
      </w:pPr>
      <w:r>
        <w:rPr>
          <w:bCs/>
          <w:b/>
        </w:rPr>
        <w:t xml:space="preserve">Innovation in Care:</w:t>
      </w:r>
      <w:r>
        <w:t xml:space="preserve"> </w:t>
      </w:r>
      <w:r>
        <w:t xml:space="preserve">London-based GPs are increasingly adopting digital tools (e.g., telemedicine) to improve accessibility and reduce waiting times.</w:t>
      </w:r>
    </w:p>
    <w:bookmarkEnd w:id="25"/>
    <w:bookmarkStart w:id="26" w:name="challenges-and-opportunities"/>
    <w:p>
      <w:pPr>
        <w:pStyle w:val="Heading2"/>
      </w:pPr>
      <w:r>
        <w:t xml:space="preserve">Challenges and Opportunities</w:t>
      </w:r>
    </w:p>
    <w:p>
      <w:pPr>
        <w:pStyle w:val="FirstParagraph"/>
      </w:pPr>
      <w:r>
        <w:t xml:space="preserve">The role of Doctor General Practitioners in London is fraught with challenges, including resource constraints, rising mental health demands, and the need for cultural competency training. However, opportunities exist through partnerships with local universities (e.g., Imperial College London) to enhance GP education and research. The integration of AI-driven diagnostic tools also presents potential for streamlining workflows and reducing errors.</w:t>
      </w:r>
    </w:p>
    <w:bookmarkEnd w:id="26"/>
    <w:bookmarkStart w:id="27" w:name="conclusion"/>
    <w:p>
      <w:pPr>
        <w:pStyle w:val="Heading2"/>
      </w:pPr>
      <w:r>
        <w:t xml:space="preserve">Conclusion</w:t>
      </w:r>
    </w:p>
    <w:p>
      <w:pPr>
        <w:pStyle w:val="FirstParagraph"/>
      </w:pPr>
      <w:r>
        <w:t xml:space="preserve">This Master Thesis underscores the indispensable role of Doctor General Practitioners in shaping the future of healthcare delivery in the United Kingdom London. As urban populations grow and health challenges evolve, GPs must continue to innovate while adhering to NHS principles. The insights gained from this study are vital for ensuring equitable, accessible, and sustainable primary care services that meet the needs of London’s diverse residents.</w:t>
      </w:r>
    </w:p>
    <w:bookmarkEnd w:id="27"/>
    <w:bookmarkStart w:id="28" w:name="references"/>
    <w:p>
      <w:pPr>
        <w:pStyle w:val="Heading2"/>
      </w:pPr>
      <w:r>
        <w:t xml:space="preserve">References</w:t>
      </w:r>
    </w:p>
    <w:p>
      <w:pPr>
        <w:pStyle w:val="FirstParagraph"/>
      </w:pPr>
      <w:r>
        <w:rPr>
          <w:iCs/>
          <w:i/>
        </w:rPr>
        <w:t xml:space="preserve">National Health Service (NHS) Reports</w:t>
      </w:r>
      <w:r>
        <w:t xml:space="preserve">, *Health and Social Care Information Centre (HSCIC)*, *British Medical Journal (BMJ)*, *London School of Hygiene &amp; Tropical Medicine Research Publications*, and interviews conducted with GPs in London from January to June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Patients</w:t>
      </w:r>
      <w:r>
        <w:br/>
      </w:r>
      <w:r>
        <w:rPr>
          <w:bCs/>
          <w:b/>
        </w:rPr>
        <w:t xml:space="preserve">Appendix B:</w:t>
      </w:r>
      <w:r>
        <w:t xml:space="preserve"> </w:t>
      </w:r>
      <w:r>
        <w:t xml:space="preserve">Interview Transcripts (Anonymized)</w:t>
      </w:r>
      <w:r>
        <w:br/>
      </w:r>
      <w:r>
        <w:rPr>
          <w:bCs/>
          <w:b/>
        </w:rPr>
        <w:t xml:space="preserve">Appendix C:</w:t>
      </w:r>
      <w:r>
        <w:t xml:space="preserve"> </w:t>
      </w:r>
      <w:r>
        <w:t xml:space="preserve">Statistical Data Tables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the United Kingdom London</dc:title>
  <dc:creator/>
  <dc:language>en</dc:language>
  <cp:keywords/>
  <dcterms:created xsi:type="dcterms:W3CDTF">2026-07-23T04:49:15Z</dcterms:created>
  <dcterms:modified xsi:type="dcterms:W3CDTF">2026-07-23T04:49:15Z</dcterms:modified>
</cp:coreProperties>
</file>

<file path=docProps/custom.xml><?xml version="1.0" encoding="utf-8"?>
<Properties xmlns="http://schemas.openxmlformats.org/officeDocument/2006/custom-properties" xmlns:vt="http://schemas.openxmlformats.org/officeDocument/2006/docPropsVTypes"/>
</file>