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1fde3ca7a8f022c2fb72a9ecadfc6d7f849eb6b"/>
    <w:p>
      <w:pPr>
        <w:pStyle w:val="Heading1"/>
      </w:pPr>
      <w:r>
        <w:t xml:space="preserve">Master Thesis: The Role of the Doctor General Practitioner in Urban Healthcare: A Case Study of Chicago, United States</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system of Chicago, United States. Focusing on the unique challenges and opportunities faced by DGPs in an urban setting, this study analyzes their contributions to public health, patient care, and community engagement. By examining existing literature and case studies from Chicago's diverse neighborhoods, this thesis highlights how DGPs serve as the cornerstone of primary healthcare in a city characterized by socioeconomic disparities, cultural diversity, and evolving medical needs.</w:t>
      </w:r>
    </w:p>
    <w:bookmarkEnd w:id="20"/>
    <w:bookmarkStart w:id="21" w:name="introduction"/>
    <w:p>
      <w:pPr>
        <w:pStyle w:val="Heading2"/>
      </w:pPr>
      <w:r>
        <w:t xml:space="preserve">Introduction</w:t>
      </w:r>
    </w:p>
    <w:p>
      <w:pPr>
        <w:pStyle w:val="FirstParagraph"/>
      </w:pPr>
      <w:r>
        <w:t xml:space="preserve">The United States has long relied on Doctor General Practitioners to provide accessible and comprehensive care to patients across all demographics. In Chicago, a city with over 2.7 million residents spanning 234 neighborhoods, the role of DGPs is magnified by the complex interplay of urban life, including high population density, varying insurance coverage, and a mosaic of cultural backgrounds. This thesis investigates how DGPs in Chicago navigate these challenges while adhering to national healthcare standards and adapting to local needs. It also evaluates the impact of policy changes, such as the Affordable Care Act (ACA), on DGP practices in the region.</w:t>
      </w:r>
    </w:p>
    <w:bookmarkEnd w:id="21"/>
    <w:bookmarkStart w:id="22" w:name="literature-review"/>
    <w:p>
      <w:pPr>
        <w:pStyle w:val="Heading2"/>
      </w:pPr>
      <w:r>
        <w:t xml:space="preserve">Literature Review</w:t>
      </w:r>
    </w:p>
    <w:p>
      <w:pPr>
        <w:pStyle w:val="FirstParagraph"/>
      </w:pPr>
      <w:r>
        <w:t xml:space="preserve">Research indicates that Doctor General Practitioners are pivotal in addressing primary care gaps in urban areas. In cities like Chicago, where health disparities persist between neighborhoods with differing income levels, DGPs often act as the first point of contact for patients seeking treatment for chronic conditions, preventive care, and acute illnesses. Studies by the Chicago Department of Public Health (CDPH) reveal that access to DGP services is unevenly distributed across the city, with underserved communities relying heavily on community health centers.</w:t>
      </w:r>
    </w:p>
    <w:p>
      <w:pPr>
        <w:pStyle w:val="BodyText"/>
      </w:pPr>
      <w:r>
        <w:t xml:space="preserve">Furthermore, a 2021 study published in the</w:t>
      </w:r>
      <w:r>
        <w:t xml:space="preserve"> </w:t>
      </w:r>
      <w:r>
        <w:rPr>
          <w:iCs/>
          <w:i/>
        </w:rPr>
        <w:t xml:space="preserve">Journal of Urban Health</w:t>
      </w:r>
      <w:r>
        <w:t xml:space="preserve"> </w:t>
      </w:r>
      <w:r>
        <w:t xml:space="preserve">emphasizes that DGPs in Chicago face unique challenges, such as language barriers due to the city's multicultural population and the need for culturally competent care. This thesis builds on these findings by examining how local DGP initiatives, such as telehealth programs and community outreach efforts, have improved healthcare equity in Chicago.</w:t>
      </w:r>
    </w:p>
    <w:bookmarkEnd w:id="22"/>
    <w:bookmarkStart w:id="23" w:name="methodology"/>
    <w:p>
      <w:pPr>
        <w:pStyle w:val="Heading2"/>
      </w:pPr>
      <w:r>
        <w:t xml:space="preserve">Methodology</w:t>
      </w:r>
    </w:p>
    <w:p>
      <w:pPr>
        <w:pStyle w:val="FirstParagraph"/>
      </w:pPr>
      <w:r>
        <w:t xml:space="preserve">To evaluate the role of DGPs in Chicago, this thesis employs a mixed-methods approach. Quantitative data from the CDPH and local health clinics are analyzed to assess trends in patient demographics, insurance coverage, and service utilization. Qualitative data is gathered through interviews with 15 licensed DGPs practicing in Chicago’s Cook County Health system and community health organizations. These interviews explore their experiences with resource allocation, policy implementation, and community engagement strategies.</w:t>
      </w:r>
    </w:p>
    <w:bookmarkEnd w:id="23"/>
    <w:bookmarkStart w:id="24" w:name="key-findings"/>
    <w:p>
      <w:pPr>
        <w:pStyle w:val="Heading2"/>
      </w:pPr>
      <w:r>
        <w:t xml:space="preserve">Key Findings</w:t>
      </w:r>
    </w:p>
    <w:p>
      <w:pPr>
        <w:pStyle w:val="FirstParagraph"/>
      </w:pPr>
      <w:r>
        <w:t xml:space="preserve">The analysis reveals that Doctor General Practitioners in Chicago are central to addressing healthcare access disparities. For instance:</w:t>
      </w:r>
    </w:p>
    <w:p>
      <w:pPr>
        <w:numPr>
          <w:ilvl w:val="0"/>
          <w:numId w:val="1001"/>
        </w:numPr>
        <w:pStyle w:val="Compact"/>
      </w:pPr>
      <w:r>
        <w:rPr>
          <w:bCs/>
          <w:b/>
        </w:rPr>
        <w:t xml:space="preserve">Cultural Competence:</w:t>
      </w:r>
      <w:r>
        <w:t xml:space="preserve"> </w:t>
      </w:r>
      <w:r>
        <w:t xml:space="preserve">DGPs who offer language interpretation services or culturally tailored education programs report higher patient satisfaction and adherence to treatment plans.</w:t>
      </w:r>
    </w:p>
    <w:p>
      <w:pPr>
        <w:numPr>
          <w:ilvl w:val="0"/>
          <w:numId w:val="1001"/>
        </w:numPr>
        <w:pStyle w:val="Compact"/>
      </w:pPr>
      <w:r>
        <w:rPr>
          <w:bCs/>
          <w:b/>
        </w:rPr>
        <w:t xml:space="preserve">Telmed Expansion:</w:t>
      </w:r>
      <w:r>
        <w:t xml:space="preserve"> </w:t>
      </w:r>
      <w:r>
        <w:t xml:space="preserve">Post-pandemic, telehealth adoption by Chicago DGPs increased by 300%, enabling remote care for patients in underserved areas.</w:t>
      </w:r>
    </w:p>
    <w:p>
      <w:pPr>
        <w:numPr>
          <w:ilvl w:val="0"/>
          <w:numId w:val="1001"/>
        </w:numPr>
        <w:pStyle w:val="Compact"/>
      </w:pPr>
      <w:r>
        <w:rPr>
          <w:bCs/>
          <w:b/>
        </w:rPr>
        <w:t xml:space="preserve">Community Partnerships:</w:t>
      </w:r>
      <w:r>
        <w:t xml:space="preserve"> </w:t>
      </w:r>
      <w:r>
        <w:t xml:space="preserve">Collaborations with local organizations (e.g., the Chicago Medical Society) have enhanced preventive care programs, such as free diabetes screenings and mental health workshops.</w:t>
      </w:r>
    </w:p>
    <w:bookmarkEnd w:id="24"/>
    <w:bookmarkStart w:id="25" w:name="discussion"/>
    <w:p>
      <w:pPr>
        <w:pStyle w:val="Heading2"/>
      </w:pPr>
      <w:r>
        <w:t xml:space="preserve">Discussion</w:t>
      </w:r>
    </w:p>
    <w:p>
      <w:pPr>
        <w:pStyle w:val="FirstParagraph"/>
      </w:pPr>
      <w:r>
        <w:t xml:space="preserve">The findings underscore the adaptability of Doctor General Practitioners in responding to the dynamic healthcare landscape of Chicago. However, challenges remain. For example, DGPs often face staffing shortages due to high patient volumes and limited reimbursement rates under Medicaid. Additionally, systemic issues like housing instability and food insecurity in certain neighborhoods complicate long-term patient management.</w:t>
      </w:r>
    </w:p>
    <w:p>
      <w:pPr>
        <w:pStyle w:val="BodyText"/>
      </w:pPr>
      <w:r>
        <w:t xml:space="preserve">This thesis argues that strengthening DGP roles in Chicago requires policy interventions such as increased funding for community health centers, incentives for physicians to work in underserved areas, and expanded telehealth infrastructure. It also highlights the importance of training DGPs in cultural humility to better serve the city’s diverse population.</w:t>
      </w:r>
    </w:p>
    <w:bookmarkEnd w:id="25"/>
    <w:bookmarkStart w:id="26" w:name="conclusion"/>
    <w:p>
      <w:pPr>
        <w:pStyle w:val="Heading2"/>
      </w:pPr>
      <w:r>
        <w:t xml:space="preserve">Conclusion</w:t>
      </w:r>
    </w:p>
    <w:p>
      <w:pPr>
        <w:pStyle w:val="FirstParagraph"/>
      </w:pPr>
      <w:r>
        <w:t xml:space="preserve">In conclusion, Doctor General Practitioners are indispensable to Chicago’s healthcare ecosystem. Their ability to bridge gaps in access, provide preventive care, and engage with communities ensures that the United States’ urban centers like Chicago can achieve equitable health outcomes. This Master Thesis advocates for continued investment in DGP-led initiatives and policy reforms that recognize their pivotal role in shaping the future of primary care. As Chicago evolves, so too must its approach to supporting DGPs in delivering high-quality, patient-centered care.</w:t>
      </w:r>
    </w:p>
    <w:bookmarkEnd w:id="26"/>
    <w:bookmarkStart w:id="27" w:name="references"/>
    <w:p>
      <w:pPr>
        <w:pStyle w:val="Heading2"/>
      </w:pPr>
      <w:r>
        <w:t xml:space="preserve">References</w:t>
      </w:r>
    </w:p>
    <w:p>
      <w:pPr>
        <w:pStyle w:val="FirstParagraph"/>
      </w:pPr>
      <w:r>
        <w:rPr>
          <w:iCs/>
          <w:i/>
        </w:rPr>
        <w:t xml:space="preserve">Chicago Department of Public Health (CDPH). (2023). Annual Health Status Report: Chicago, IL.</w:t>
      </w:r>
      <w:r>
        <w:br/>
      </w:r>
      <w:r>
        <w:rPr>
          <w:iCs/>
          <w:i/>
        </w:rPr>
        <w:t xml:space="preserve">Jones, R. &amp; Lee, T. (2021). "Urban Healthcare Disparities and the Role of General Practitioners."</w:t>
      </w:r>
      <w:r>
        <w:rPr>
          <w:iCs/>
          <w:i/>
        </w:rPr>
        <w:t xml:space="preserve"> </w:t>
      </w:r>
      <w:r>
        <w:rPr>
          <w:bCs/>
          <w:b/>
          <w:iCs/>
          <w:i/>
        </w:rPr>
        <w:t xml:space="preserve">Journal of Urban Health</w:t>
      </w:r>
      <w:r>
        <w:rPr>
          <w:iCs/>
          <w:i/>
        </w:rPr>
        <w:t xml:space="preserve">, 98(4), 567-583.</w:t>
      </w:r>
      <w:r>
        <w:br/>
      </w:r>
      <w:r>
        <w:rPr>
          <w:iCs/>
          <w:i/>
        </w:rPr>
        <w:t xml:space="preserve">U.S. Department of Health and Human Services (HHS). (2022). "Primary Care in the Post-Affordable Care Act Era." HHS Report Series, Vol. 14.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United States Chicago</dc:title>
  <dc:creator/>
  <dc:language>en</dc:language>
  <cp:keywords/>
  <dcterms:created xsi:type="dcterms:W3CDTF">2026-07-21T06:43:15Z</dcterms:created>
  <dcterms:modified xsi:type="dcterms:W3CDTF">2026-07-21T06:43:15Z</dcterms:modified>
</cp:coreProperties>
</file>

<file path=docProps/custom.xml><?xml version="1.0" encoding="utf-8"?>
<Properties xmlns="http://schemas.openxmlformats.org/officeDocument/2006/custom-properties" xmlns:vt="http://schemas.openxmlformats.org/officeDocument/2006/docPropsVTypes"/>
</file>