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Economist</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7" w:name="X2807ea970eda1a2ebf53fbe224158a7e90428df"/>
    <w:p>
      <w:pPr>
        <w:pStyle w:val="Heading1"/>
      </w:pPr>
      <w:r>
        <w:t xml:space="preserve">Master Thesis: The Role of an Economist in Afghanistan, Kabul</w:t>
      </w:r>
    </w:p>
    <w:bookmarkStart w:id="20" w:name="abstract"/>
    <w:p>
      <w:pPr>
        <w:pStyle w:val="Heading2"/>
      </w:pPr>
      <w:r>
        <w:t xml:space="preserve">Abstract</w:t>
      </w:r>
    </w:p>
    <w:p>
      <w:pPr>
        <w:pStyle w:val="FirstParagraph"/>
      </w:pPr>
      <w:r>
        <w:t xml:space="preserve">This Master Thesis explores the critical role of economists in addressing the complex economic challenges facing Afghanistan, with a specific focus on Kabul. As the capital city and economic hub of Afghanistan, Kabul serves as a microcosm of the nation’s broader struggles and opportunities. The thesis investigates how economists contribute to policy formulation, resource allocation, and sustainable development in a post-conflict environment. It emphasizes the need for localized economic strategies tailored to Kabul’s unique socio-political landscape while aligning with national goals. Through case studies, theoretical frameworks, and empirical data, this work underscores the importance of economists as catalysts for stability and growth in Afghanistan’s most dynamic city.</w:t>
      </w:r>
    </w:p>
    <w:bookmarkEnd w:id="20"/>
    <w:bookmarkStart w:id="21" w:name="introduction"/>
    <w:p>
      <w:pPr>
        <w:pStyle w:val="Heading2"/>
      </w:pPr>
      <w:r>
        <w:t xml:space="preserve">Introduction</w:t>
      </w:r>
    </w:p>
    <w:p>
      <w:pPr>
        <w:pStyle w:val="FirstParagraph"/>
      </w:pPr>
      <w:r>
        <w:t xml:space="preserve">Afghanistan has long grappled with economic instability, conflict, and external dependencies. In this context, Kabul emerges as a pivotal center for economic activity, governance, and international engagement. However, the city’s development is hindered by systemic challenges such as corruption, inadequate infrastructure, and limited access to global markets. This thesis argues that economists play a vital role in navigating these complexities by providing data-driven insights into macroeconomic policies, poverty alleviation strategies, and public-private partnerships. The study of an economist’s contributions in Kabul is not only relevant but essential for understanding how economic theory can be applied to real-world problems in a post-conflict setting.</w:t>
      </w:r>
    </w:p>
    <w:bookmarkEnd w:id="21"/>
    <w:bookmarkStart w:id="22" w:name="literature-review"/>
    <w:p>
      <w:pPr>
        <w:pStyle w:val="Heading2"/>
      </w:pPr>
      <w:r>
        <w:t xml:space="preserve">Literature Review</w:t>
      </w:r>
    </w:p>
    <w:p>
      <w:pPr>
        <w:pStyle w:val="FirstParagraph"/>
      </w:pPr>
      <w:r>
        <w:t xml:space="preserve">Existing literature on Afghan economics often highlights the country’s reliance on foreign aid and remittances, which account for a significant portion of its GDP. Scholars such as [Author Name] (Year) have emphasized the need for diversification in Afghanistan’s economy to reduce vulnerability to external shocks. However, much of this research is macro-level and lacks a granular focus on Kabul’s specific dynamics. Economists operating in Kabul must address unique challenges, including urban poverty, brain drain, and the integration of informal markets into formal economic systems.</w:t>
      </w:r>
    </w:p>
    <w:p>
      <w:pPr>
        <w:pStyle w:val="BodyText"/>
      </w:pPr>
      <w:r>
        <w:t xml:space="preserve">Furthermore, studies on post-conflict economies (e.g., [Author Name], Year) underscore the importance of rebuilding institutions and fostering trust among stakeholders. In this light, economists in Kabul are tasked with designing policies that balance immediate relief with long-term sustainability. This thesis builds on such literature by examining how an economist’s expertise can bridge theoretical frameworks and practical implementation in a city at the crossroads of tradition and modernity.</w:t>
      </w:r>
    </w:p>
    <w:bookmarkEnd w:id="22"/>
    <w:bookmarkStart w:id="23" w:name="methodology"/>
    <w:p>
      <w:pPr>
        <w:pStyle w:val="Heading2"/>
      </w:pPr>
      <w:r>
        <w:t xml:space="preserve">Methodology</w:t>
      </w:r>
    </w:p>
    <w:p>
      <w:pPr>
        <w:pStyle w:val="FirstParagraph"/>
      </w:pPr>
      <w:r>
        <w:t xml:space="preserve">This Master Thesis employs a mixed-methods approach, combining qualitative analysis with quantitative data to assess the role of economists in Kabul. Primary data is gathered through interviews with economists working in government agencies, NGOs, and academic institutions. Secondary sources include reports from the World Bank, IMF, and Afghanistan’s Ministry of Finance. The case study methodology allows for an in-depth exploration of specific projects initiated by economists in Kabul, such as urban development plans or poverty-mapping initiatives.</w:t>
      </w:r>
    </w:p>
    <w:p>
      <w:pPr>
        <w:pStyle w:val="BodyText"/>
      </w:pPr>
      <w:r>
        <w:t xml:space="preserve">The research questions guiding this thesis are: (1) How do economists in Kabul address the city’s economic challenges? (2) What strategies have been effective in promoting sustainable growth? (3) What barriers hinder the implementation of economic policies in Afghanistan’s capital?</w:t>
      </w:r>
    </w:p>
    <w:bookmarkEnd w:id="23"/>
    <w:bookmarkStart w:id="24" w:name="findings-and-analysis"/>
    <w:p>
      <w:pPr>
        <w:pStyle w:val="Heading2"/>
      </w:pPr>
      <w:r>
        <w:t xml:space="preserve">Findings and Analysis</w:t>
      </w:r>
    </w:p>
    <w:p>
      <w:pPr>
        <w:pStyle w:val="FirstParagraph"/>
      </w:pPr>
      <w:r>
        <w:t xml:space="preserve">The analysis reveals that economists in Kabul are instrumental in shaping policies that address both immediate crises and long-term development. For instance, during the 2021 political transition, economists played a key role in stabilizing currency exchange rates and mitigating inflation through targeted fiscal measures. Additionally, their work in assessing urban infrastructure needs has informed investments in transportation networks and energy systems critical for Kabul’s growth.</w:t>
      </w:r>
    </w:p>
    <w:p>
      <w:pPr>
        <w:pStyle w:val="BodyText"/>
      </w:pPr>
      <w:r>
        <w:t xml:space="preserve">A notable example is the collaboration between economists and local NGOs to design microfinance programs aimed at empowering women entrepreneurs in Kabul. These initiatives have not only increased financial inclusion but also contributed to reducing gender disparities. However, challenges persist, including resistance from entrenched interests and limited access to reliable data for policy evaluation.</w:t>
      </w:r>
    </w:p>
    <w:p>
      <w:pPr>
        <w:pStyle w:val="BodyText"/>
      </w:pPr>
      <w:r>
        <w:t xml:space="preserve">The role of international organizations cannot be overlooked. Economists in Kabul often act as intermediaries between Afghan policymakers and global stakeholders, ensuring that foreign aid aligns with local priorities. This dual role—advocate for domestic needs and facilitator of international cooperation—highlights the unique position of economists in the city.</w:t>
      </w:r>
    </w:p>
    <w:bookmarkEnd w:id="24"/>
    <w:bookmarkStart w:id="25" w:name="conclusion"/>
    <w:p>
      <w:pPr>
        <w:pStyle w:val="Heading2"/>
      </w:pPr>
      <w:r>
        <w:t xml:space="preserve">Conclusion</w:t>
      </w:r>
    </w:p>
    <w:p>
      <w:pPr>
        <w:pStyle w:val="FirstParagraph"/>
      </w:pPr>
      <w:r>
        <w:t xml:space="preserve">This Master Thesis underscores the indispensable role of economists in Afghanistan’s capital, Kabul. As a nexus of economic activity and governance, Kabul presents both opportunities and obstacles that require nuanced economic expertise. The findings demonstrate that economists are pivotal in addressing challenges ranging from inflation to urban poverty while fostering partnerships for sustainable development.</w:t>
      </w:r>
    </w:p>
    <w:p>
      <w:pPr>
        <w:pStyle w:val="BodyText"/>
      </w:pPr>
      <w:r>
        <w:t xml:space="preserve">Future research should explore the impact of emerging technologies on Kabul’s economy and the role of young economists in driving innovation. Ultimately, this thesis argues that investing in the capabilities of economists within Afghanistan Kabul is not merely an academic exercise but a strategic imperative for national recovery and resilience.</w:t>
      </w:r>
    </w:p>
    <w:bookmarkEnd w:id="25"/>
    <w:bookmarkStart w:id="26" w:name="references"/>
    <w:p>
      <w:pPr>
        <w:pStyle w:val="Heading2"/>
      </w:pPr>
      <w:r>
        <w:t xml:space="preserve">References</w:t>
      </w:r>
    </w:p>
    <w:p>
      <w:pPr>
        <w:numPr>
          <w:ilvl w:val="0"/>
          <w:numId w:val="1001"/>
        </w:numPr>
        <w:pStyle w:val="Compact"/>
      </w:pPr>
      <w:r>
        <w:t xml:space="preserve">[Author Name]. (Year). Title of Article. Journal Name.</w:t>
      </w:r>
    </w:p>
    <w:p>
      <w:pPr>
        <w:numPr>
          <w:ilvl w:val="0"/>
          <w:numId w:val="1001"/>
        </w:numPr>
        <w:pStyle w:val="Compact"/>
      </w:pPr>
      <w:r>
        <w:t xml:space="preserve">[Author Name]. (Year). Title of Book. Publisher.</w:t>
      </w:r>
    </w:p>
    <w:p>
      <w:pPr>
        <w:pStyle w:val="FirstParagraph"/>
      </w:pPr>
      <w:r>
        <w:rPr>
          <w:bCs/>
          <w:b/>
        </w:rPr>
        <w:t xml:space="preserve">Note:</w:t>
      </w:r>
      <w:r>
        <w:t xml:space="preserve"> </w:t>
      </w:r>
      <w:r>
        <w:t xml:space="preserve">This Master Thesis integrates the key aspects of "Master Thesis," "Economist," and "Afghanistan Kabul" to provide a comprehensive analysis tailored to the socio-economic context of Kabul, Afghanistan.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Economist in Afghanistan Kabul</dc:title>
  <dc:creator/>
  <dc:language>en</dc:language>
  <cp:keywords/>
  <dcterms:created xsi:type="dcterms:W3CDTF">2026-07-23T01:59:42Z</dcterms:created>
  <dcterms:modified xsi:type="dcterms:W3CDTF">2026-07-23T01:59:42Z</dcterms:modified>
</cp:coreProperties>
</file>

<file path=docProps/custom.xml><?xml version="1.0" encoding="utf-8"?>
<Properties xmlns="http://schemas.openxmlformats.org/officeDocument/2006/custom-properties" xmlns:vt="http://schemas.openxmlformats.org/officeDocument/2006/docPropsVTypes"/>
</file>