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0" w:name="X6f511ac511bb94f2aa1967302891546331e48fa"/>
    <w:p>
      <w:pPr>
        <w:pStyle w:val="Heading1"/>
      </w:pPr>
      <w:r>
        <w:t xml:space="preserve">Master Thesis: The Role of Economists in Shaping Economic Policy in Buenos Aires, Argentina</w:t>
      </w:r>
    </w:p>
    <w:p>
      <w:pPr>
        <w:pStyle w:val="FirstParagraph"/>
      </w:pPr>
      <w:r>
        <w:rPr>
          <w:bCs/>
          <w:b/>
        </w:rPr>
        <w:t xml:space="preserve">Introduction:</w:t>
      </w:r>
    </w:p>
    <w:p>
      <w:pPr>
        <w:pStyle w:val="BodyText"/>
      </w:pPr>
      <w:r>
        <w:t xml:space="preserve">In the dynamic and complex economic landscape of Buenos Aires, Argentina, economists play a pivotal role in addressing regional challenges and informing policy decisions. This Master Thesis explores the multifaceted contributions of economists to economic development in Buenos Aires, emphasizing their influence on public policy, private sector strategies, and socio-economic stability. As a global hub for trade, finance, and innovation in South America, Buenos Aires presents unique opportunities and challenges that require specialized expertise from economists.</w:t>
      </w:r>
    </w:p>
    <w:p>
      <w:pPr>
        <w:pStyle w:val="BodyText"/>
      </w:pPr>
      <w:r>
        <w:t xml:space="preserve">The thesis examines how economists in Buenos Aires navigate macroeconomic issues such as inflation control, fiscal management, labor market reforms, and sustainable urban development. By analyzing case studies of economic policies implemented over the past two decades, this document highlights the critical role of economists in shaping Argentina’s economic trajectory under diverse political regimes and global crises.</w:t>
      </w:r>
    </w:p>
    <w:p>
      <w:pPr>
        <w:pStyle w:val="BodyText"/>
      </w:pPr>
      <w:r>
        <w:rPr>
          <w:bCs/>
          <w:b/>
        </w:rPr>
        <w:t xml:space="preserve">Methodology:</w:t>
      </w:r>
    </w:p>
    <w:p>
      <w:pPr>
        <w:pStyle w:val="BodyText"/>
      </w:pPr>
      <w:r>
        <w:t xml:space="preserve">This Master Thesis employs a mixed-methods approach, combining qualitative and quantitative analysis. Primary sources include official reports from institutions such as the Argentine Ministry of Economy, the Central Bank of Argentina (BCRA), and academic publications by economists affiliated with universities like Universidad de Buenos Aires (UBA) or Universidad Torcuato Di Tella. Secondary data is drawn from international organizations like the IMF, World Bank, and OECD to provide comparative insights.</w:t>
      </w:r>
    </w:p>
    <w:p>
      <w:pPr>
        <w:pStyle w:val="BodyText"/>
      </w:pPr>
      <w:r>
        <w:t xml:space="preserve">Case studies are central to this research. For instance, the 2001 economic crisis in Argentina and its aftermath serve as a critical lens through which the role of economists in policy design can be evaluated. Additionally, recent initiatives such as Buenos Aires’ efforts to attract foreign investment or promote green energy transitions are analyzed to showcase contemporary challenges faced by economists.</w:t>
      </w:r>
    </w:p>
    <w:p>
      <w:pPr>
        <w:pStyle w:val="BodyText"/>
      </w:pPr>
      <w:r>
        <w:rPr>
          <w:bCs/>
          <w:b/>
        </w:rPr>
        <w:t xml:space="preserve">Economic Challenges in Buenos Aires:</w:t>
      </w:r>
    </w:p>
    <w:p>
      <w:pPr>
        <w:pStyle w:val="BodyText"/>
      </w:pPr>
      <w:r>
        <w:t xml:space="preserve">Buenos Aires, as the capital and largest city of Argentina, faces a unique set of economic challenges. These include high inflation rates (which have averaged over 50% annually since 2021), a volatile exchange rate tied to the U.S. dollar, and persistent public debt issues. Economists in Buenos Aires must address these challenges while balancing competing priorities such as job creation, poverty reduction, and infrastructure investment.</w:t>
      </w:r>
    </w:p>
    <w:p>
      <w:pPr>
        <w:pStyle w:val="BodyText"/>
      </w:pPr>
      <w:r>
        <w:t xml:space="preserve">One of the most pressing concerns is Argentina’s reliance on external debt and its impact on economic sovereignty. Economists have debated whether austerity measures or structural reforms are more effective in stabilizing the economy. In Buenos Aires, where political polarization often complicates policy implementation, economists must also act as mediators between technocratic recommendations and populist demands.</w:t>
      </w:r>
    </w:p>
    <w:p>
      <w:pPr>
        <w:pStyle w:val="BodyText"/>
      </w:pPr>
      <w:r>
        <w:rPr>
          <w:bCs/>
          <w:b/>
        </w:rPr>
        <w:t xml:space="preserve">The Role of Economists in Policy Design:</w:t>
      </w:r>
    </w:p>
    <w:p>
      <w:pPr>
        <w:pStyle w:val="BodyText"/>
      </w:pPr>
      <w:r>
        <w:t xml:space="preserve">Economists in Buenos Aires operate across public and private sectors. In the public sphere, they advise on fiscal policies, tax reforms, and social programs. For example, during the 2023 government’s efforts to reduce poverty through wage subsidies, economists played a key role in designing the program’s structure to minimize inflationary pressures.</w:t>
      </w:r>
    </w:p>
    <w:p>
      <w:pPr>
        <w:pStyle w:val="BodyText"/>
      </w:pPr>
      <w:r>
        <w:t xml:space="preserve">In the private sector, economists contribute to corporate strategy by analyzing market trends and forecasting economic conditions. Buenos Aires’ financial district hosts numerous consulting firms and think tanks where economists provide insights on trade negotiations, investment opportunities, and risk management. Their work is vital for businesses navigating Argentina’s unpredictable economic environment.</w:t>
      </w:r>
    </w:p>
    <w:p>
      <w:pPr>
        <w:pStyle w:val="BodyText"/>
      </w:pPr>
      <w:r>
        <w:rPr>
          <w:bCs/>
          <w:b/>
        </w:rPr>
        <w:t xml:space="preserve">Case Study: The 2001 Crisis and Its Lessons:</w:t>
      </w:r>
    </w:p>
    <w:p>
      <w:pPr>
        <w:pStyle w:val="BodyText"/>
      </w:pPr>
      <w:r>
        <w:t xml:space="preserve">The 2001 Argentine economic crisis, which led to a default on over $100 billion in debt and widespread social unrest, remains a critical case study for economists in Buenos Aires. The crisis exposed the limitations of monetary policy dominated by fixed exchange rates and excessive reliance on foreign capital. Economists who analyzed this period emphasized the need for greater flexibility in fiscal policy and more robust regulatory frameworks to prevent future collapses.</w:t>
      </w:r>
    </w:p>
    <w:p>
      <w:pPr>
        <w:pStyle w:val="BodyText"/>
      </w:pPr>
      <w:r>
        <w:t xml:space="preserve">Post-crisis, economists advocated for reforms such as currency liberalization (which was implemented in 2019) and efforts to diversify Argentina’s export base. These lessons continue to shape economic discourse in Buenos Aires today, underscoring the importance of long-term planning and adaptability.</w:t>
      </w:r>
    </w:p>
    <w:p>
      <w:pPr>
        <w:pStyle w:val="BodyText"/>
      </w:pPr>
      <w:r>
        <w:rPr>
          <w:bCs/>
          <w:b/>
        </w:rPr>
        <w:t xml:space="preserve">Current Trends and Future Directions:</w:t>
      </w:r>
    </w:p>
    <w:p>
      <w:pPr>
        <w:pStyle w:val="BodyText"/>
      </w:pPr>
      <w:r>
        <w:t xml:space="preserve">Recent years have seen economists in Buenos Aires focus on addressing climate change, technological innovation, and social equity. For instance, the city’s push to become carbon-neutral by 2050 requires economists to evaluate the cost-benefit trade-offs of renewable energy investments. Additionally, the rise of fintech and digital currencies has prompted debates about how Argentina can modernize its financial infrastructure without compromising stability.</w:t>
      </w:r>
    </w:p>
    <w:p>
      <w:pPr>
        <w:pStyle w:val="BodyText"/>
      </w:pPr>
      <w:r>
        <w:t xml:space="preserve">Economists are also increasingly involved in urban planning projects, such as improving public transportation systems or revitalizing underdeveloped neighborhoods. These initiatives require balancing economic growth with social inclusion—a task that demands interdisciplinary collaboration between economists, sociologists, and urban planners.</w:t>
      </w:r>
    </w:p>
    <w:p>
      <w:pPr>
        <w:pStyle w:val="BodyText"/>
      </w:pPr>
      <w:r>
        <w:rPr>
          <w:bCs/>
          <w:b/>
        </w:rPr>
        <w:t xml:space="preserve">Challenges Facing Economists in Buenos Aires:</w:t>
      </w:r>
    </w:p>
    <w:p>
      <w:pPr>
        <w:pStyle w:val="BodyText"/>
      </w:pPr>
      <w:r>
        <w:t xml:space="preserve">Despite their critical role, economists in Buenos Aires face significant challenges. Political instability often undermines the credibility of economic policies. For example, frequent changes in government have led to inconsistent approaches to inflation control and debt management. Additionally, the brain drain phenomenon—where skilled professionals leave for more stable economies—has limited the availability of expert talent.</w:t>
      </w:r>
    </w:p>
    <w:p>
      <w:pPr>
        <w:pStyle w:val="BodyText"/>
      </w:pPr>
      <w:r>
        <w:t xml:space="preserve">Another challenge is reconciling technical economic advice with public sentiment. In a society where economic policies are often politicized, economists must communicate their findings in accessible ways to gain public trust. This requires not only analytical rigor but also strong communication skills and an understanding of societal values.</w:t>
      </w:r>
    </w:p>
    <w:p>
      <w:pPr>
        <w:pStyle w:val="BodyText"/>
      </w:pPr>
      <w:r>
        <w:rPr>
          <w:bCs/>
          <w:b/>
        </w:rPr>
        <w:t xml:space="preserve">Conclusion:</w:t>
      </w:r>
    </w:p>
    <w:p>
      <w:pPr>
        <w:pStyle w:val="BodyText"/>
      </w:pPr>
      <w:r>
        <w:t xml:space="preserve">In conclusion, the role of economists in Buenos Aires is indispensable to navigating Argentina’s complex economic landscape. Through their expertise in policy design, data analysis, and strategic planning, economists contribute to both short-term stability and long-term growth. As Buenos Aires continues to face global and domestic challenges—ranging from inflation to climate change—the insights of economists will remain central to shaping a resilient economy.</w:t>
      </w:r>
    </w:p>
    <w:p>
      <w:pPr>
        <w:pStyle w:val="BodyText"/>
      </w:pPr>
      <w:r>
        <w:t xml:space="preserve">This Master Thesis underscores the importance of fostering a new generation of economists in Buenos Aires, equipped with the skills to address 21st-century challenges. By bridging academic theory with practical application, these professionals can help Argentina achieve sustainable development while maintaining its position as a regional economic leader.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Buenos Aires, Argentina</dc:title>
  <dc:creator/>
  <dc:language>en</dc:language>
  <cp:keywords/>
  <dcterms:created xsi:type="dcterms:W3CDTF">2026-07-23T08:08:49Z</dcterms:created>
  <dcterms:modified xsi:type="dcterms:W3CDTF">2026-07-23T08:08:49Z</dcterms:modified>
</cp:coreProperties>
</file>

<file path=docProps/custom.xml><?xml version="1.0" encoding="utf-8"?>
<Properties xmlns="http://schemas.openxmlformats.org/officeDocument/2006/custom-properties" xmlns:vt="http://schemas.openxmlformats.org/officeDocument/2006/docPropsVTypes"/>
</file>