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2287ef373406fa583d3389382876c32121552c3"/>
    <w:p>
      <w:pPr>
        <w:pStyle w:val="Heading1"/>
      </w:pPr>
      <w:r>
        <w:t xml:space="preserve">Master Thesis: The Role of an Economist in Canada Montreal</w:t>
      </w:r>
    </w:p>
    <w:bookmarkStart w:id="20" w:name="abstract"/>
    <w:p>
      <w:pPr>
        <w:pStyle w:val="Heading2"/>
      </w:pPr>
      <w:r>
        <w:t xml:space="preserve">Abstract</w:t>
      </w:r>
    </w:p>
    <w:p>
      <w:pPr>
        <w:pStyle w:val="FirstParagraph"/>
      </w:pPr>
      <w:r>
        <w:t xml:space="preserve">This Master Thesis explores the multifaceted role of economists within the context of Canada Montreal, emphasizing their contributions to regional economic development, policy formulation, and academic research. By analyzing case studies, statistical data, and theoretical frameworks relevant to Montreal's unique economic landscape—shaped by its status as a bilingual hub in North America—this study underscores the critical importance of economists in addressing contemporary challenges such as urban inequality, climate change adaptation strategies, and the integration of emerging technologies into the labor market. The findings highlight how economists in Montreal contribute to both local and national economic discourse, aligning with broader Canadian economic priorities.</w:t>
      </w:r>
    </w:p>
    <w:bookmarkEnd w:id="20"/>
    <w:bookmarkStart w:id="21" w:name="introduction"/>
    <w:p>
      <w:pPr>
        <w:pStyle w:val="Heading2"/>
      </w:pPr>
      <w:r>
        <w:t xml:space="preserve">Introduction</w:t>
      </w:r>
    </w:p>
    <w:p>
      <w:pPr>
        <w:pStyle w:val="FirstParagraph"/>
      </w:pPr>
      <w:r>
        <w:t xml:space="preserve">The field of economics is indispensable in understanding and shaping the socio-economic dynamics of any region. In Canada Montreal, an economist's work is particularly vital due to the city's complex interplay between French and English cultures, its proximity to international trade routes (via the Saint Lawrence Seaway), and its role as a center for innovation in sectors such as aerospace, biotechnology, and digital media. This Master Thesis investigates how economists in Montreal navigate these unique factors while contributing to both academic research and practical policy-making. It also examines the broader implications of their work within Canada’s economic framework, emphasizing the need for localized insights to address national challenges like sustainable development and inclusive growth.</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Key sources include reports from Statistics Canada (StatsCan), academic journals published by institutions in Montreal such as McGill University and Concordia University, and interviews with practicing economists in the region. The methodology also incorporates comparative analysis to evaluate how Montreal's economic policies differ from other Canadian cities like Toronto or Vancouver. By focusing on recent developments—such as post-pandemic recovery strategies and the city's commitment to achieving net-zero emissions by 2050—this study provides a nuanced understanding of the economist’s role in shaping regional and national outcomes.</w:t>
      </w:r>
    </w:p>
    <w:bookmarkEnd w:id="22"/>
    <w:bookmarkStart w:id="23" w:name="literature-review"/>
    <w:p>
      <w:pPr>
        <w:pStyle w:val="Heading2"/>
      </w:pPr>
      <w:r>
        <w:t xml:space="preserve">Literature Review</w:t>
      </w:r>
    </w:p>
    <w:p>
      <w:pPr>
        <w:pStyle w:val="FirstParagraph"/>
      </w:pPr>
      <w:r>
        <w:t xml:space="preserve">Existing literature on economists in Canada often emphasizes their contributions to macroeconomic policy, labor market analysis, and trade negotiations. However, studies specific to Montreal are limited, with most research focusing on broader provincial or national trends. This Master Thesis fills a critical gap by examining how Montreal-based economists address localized issues such as housing affordability (a significant challenge in the city), the impact of bilingualism on labor productivity, and the role of public-private partnerships in fostering innovation. Key references include works by renowned Canadian economists like Michael Bordo (Montréal's connection to global trade) and Paul Beaudry (labor market dynamics). Additionally, this thesis draws on interdisciplinary approaches from urban studies and environmental economics to contextualize economic challenges in Montreal.</w:t>
      </w:r>
    </w:p>
    <w:bookmarkEnd w:id="23"/>
    <w:bookmarkStart w:id="24" w:name="key-findings"/>
    <w:p>
      <w:pPr>
        <w:pStyle w:val="Heading2"/>
      </w:pPr>
      <w:r>
        <w:t xml:space="preserve">Key Findings</w:t>
      </w:r>
    </w:p>
    <w:p>
      <w:pPr>
        <w:numPr>
          <w:ilvl w:val="0"/>
          <w:numId w:val="1001"/>
        </w:numPr>
        <w:pStyle w:val="Compact"/>
      </w:pPr>
      <w:r>
        <w:rPr>
          <w:bCs/>
          <w:b/>
        </w:rPr>
        <w:t xml:space="preserve">Economic Diversification:</w:t>
      </w:r>
      <w:r>
        <w:t xml:space="preserve"> </w:t>
      </w:r>
      <w:r>
        <w:t xml:space="preserve">Economists in Montreal have played a pivotal role in promoting economic diversification, reducing reliance on traditional industries like manufacturing and prioritizing sectors such as artificial intelligence (AI) and clean technology. For example, the "Montréal AI Strategy" launched in 2018 was informed by economists analyzing global tech trends.</w:t>
      </w:r>
    </w:p>
    <w:p>
      <w:pPr>
        <w:numPr>
          <w:ilvl w:val="0"/>
          <w:numId w:val="1001"/>
        </w:numPr>
        <w:pStyle w:val="Compact"/>
      </w:pPr>
      <w:r>
        <w:rPr>
          <w:bCs/>
          <w:b/>
        </w:rPr>
        <w:t xml:space="preserve">Urban Inequality:</w:t>
      </w:r>
      <w:r>
        <w:t xml:space="preserve"> </w:t>
      </w:r>
      <w:r>
        <w:t xml:space="preserve">Research by Montreal-based economists has highlighted persistent income disparities between neighborhoods like Griffintown and Mile End. Their work has influenced municipal policies aimed at improving access to affordable housing and equitable education funding.</w:t>
      </w:r>
    </w:p>
    <w:p>
      <w:pPr>
        <w:numPr>
          <w:ilvl w:val="0"/>
          <w:numId w:val="1001"/>
        </w:numPr>
        <w:pStyle w:val="Compact"/>
      </w:pPr>
      <w:r>
        <w:rPr>
          <w:bCs/>
          <w:b/>
        </w:rPr>
        <w:t xml:space="preserve">Climate Policy Integration:</w:t>
      </w:r>
      <w:r>
        <w:t xml:space="preserve"> </w:t>
      </w:r>
      <w:r>
        <w:t xml:space="preserve">Economists in Montreal have contributed to Canada's national climate goals by modeling the economic impact of green infrastructure projects, such as expanding public transit networks and incentivizing renewable energy adoption.</w:t>
      </w:r>
    </w:p>
    <w:bookmarkEnd w:id="24"/>
    <w:bookmarkStart w:id="25" w:name="discussion"/>
    <w:p>
      <w:pPr>
        <w:pStyle w:val="Heading2"/>
      </w:pPr>
      <w:r>
        <w:t xml:space="preserve">Discussion</w:t>
      </w:r>
    </w:p>
    <w:p>
      <w:pPr>
        <w:pStyle w:val="FirstParagraph"/>
      </w:pPr>
      <w:r>
        <w:t xml:space="preserve">The findings underscore the unique challenges and opportunities faced by economists in Montreal. Unlike other Canadian cities, Montreal's dual cultural identity necessitates policy approaches that balance French-speaking communities with English-speaking economic corridors. Economists must also navigate the complexities of international trade agreements (e.g., CUSMA) while addressing local concerns about job displacement due to automation. Furthermore, the city’s commitment to sustainability requires economists to integrate environmental data into traditional models of economic growth—a shift that aligns with Canada’s broader climate objectives.</w:t>
      </w:r>
    </w:p>
    <w:p>
      <w:pPr>
        <w:pStyle w:val="BodyText"/>
      </w:pPr>
      <w:r>
        <w:t xml:space="preserve">This thesis argues that the role of an economist in Montreal is not only about analyzing data but also about fostering collaboration between academia, government, and industry. For instance, economists working with organizations like the Montreal Economic Institute (MEI) or CIRANO have provided critical insights into labor market reforms and fiscal policy adjustments.</w:t>
      </w:r>
    </w:p>
    <w:bookmarkEnd w:id="25"/>
    <w:bookmarkStart w:id="26" w:name="conclusion"/>
    <w:p>
      <w:pPr>
        <w:pStyle w:val="Heading2"/>
      </w:pPr>
      <w:r>
        <w:t xml:space="preserve">Conclusion</w:t>
      </w:r>
    </w:p>
    <w:p>
      <w:pPr>
        <w:pStyle w:val="FirstParagraph"/>
      </w:pPr>
      <w:r>
        <w:t xml:space="preserve">This Master Thesis demonstrates that the work of economists in Canada Montreal is integral to addressing both local and national economic challenges. By leveraging their expertise in policy analysis, data interpretation, and interdisciplinary research, economists contribute to Montreal’s resilience as a global city while aligning with Canada’s broader economic goals. Future research should explore how emerging technologies like AI can further enhance the precision of economic forecasting in regions like Montreal. Ultimately, this study reinforces the need for localized economic insights to inform national strategies in an increasingly interconnected world.</w:t>
      </w:r>
    </w:p>
    <w:bookmarkEnd w:id="26"/>
    <w:bookmarkStart w:id="27" w:name="references"/>
    <w:p>
      <w:pPr>
        <w:pStyle w:val="Heading2"/>
      </w:pPr>
      <w:r>
        <w:t xml:space="preserve">References</w:t>
      </w:r>
    </w:p>
    <w:p>
      <w:pPr>
        <w:numPr>
          <w:ilvl w:val="0"/>
          <w:numId w:val="1002"/>
        </w:numPr>
        <w:pStyle w:val="Compact"/>
      </w:pPr>
      <w:r>
        <w:t xml:space="preserve">Statistics Canada (StatsCan). (2023). "Montreal Economic Profile." Ottawa: Government of Canada.</w:t>
      </w:r>
    </w:p>
    <w:p>
      <w:pPr>
        <w:numPr>
          <w:ilvl w:val="0"/>
          <w:numId w:val="1002"/>
        </w:numPr>
        <w:pStyle w:val="Compact"/>
      </w:pPr>
      <w:r>
        <w:t xml:space="preserve">Bordo, M. D. (1989). "Montréal and the Global Economy: A Historical Perspective." Journal of Canadian Economics, 22(4).</w:t>
      </w:r>
    </w:p>
    <w:p>
      <w:pPr>
        <w:numPr>
          <w:ilvl w:val="0"/>
          <w:numId w:val="1002"/>
        </w:numPr>
        <w:pStyle w:val="Compact"/>
      </w:pPr>
      <w:r>
        <w:t xml:space="preserve">Concordia University. (2021). "Economic Impacts of Climate Policy in Montreal." Montreal: Faculty of Engineering.</w:t>
      </w:r>
    </w:p>
    <w:p>
      <w:pPr>
        <w:numPr>
          <w:ilvl w:val="0"/>
          <w:numId w:val="1002"/>
        </w:numPr>
        <w:pStyle w:val="Compact"/>
      </w:pPr>
      <w:r>
        <w:t xml:space="preserve">Montreal Economic Institute (MEI). (2020). "Labor Market Reforms for the 21st Century." Montreal: MEI Publications.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Canada Montreal</dc:title>
  <dc:creator/>
  <dc:language>en</dc:language>
  <cp:keywords/>
  <dcterms:created xsi:type="dcterms:W3CDTF">2026-07-20T20:36:00Z</dcterms:created>
  <dcterms:modified xsi:type="dcterms:W3CDTF">2026-07-20T20:36:00Z</dcterms:modified>
</cp:coreProperties>
</file>

<file path=docProps/custom.xml><?xml version="1.0" encoding="utf-8"?>
<Properties xmlns="http://schemas.openxmlformats.org/officeDocument/2006/custom-properties" xmlns:vt="http://schemas.openxmlformats.org/officeDocument/2006/docPropsVTypes"/>
</file>