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0" w:name="X9ea2bdc9260b5eaed902b167bc6e5e642c75832"/>
    <w:p>
      <w:pPr>
        <w:pStyle w:val="Heading1"/>
      </w:pPr>
      <w:r>
        <w:t xml:space="preserve">Master Thesis: The Role of an Economist in the Economic Landscape of China, Beijing</w:t>
      </w:r>
    </w:p>
    <w:bookmarkStart w:id="20" w:name="abstract"/>
    <w:p>
      <w:pPr>
        <w:pStyle w:val="Heading2"/>
      </w:pPr>
      <w:r>
        <w:t xml:space="preserve">Abstract</w:t>
      </w:r>
    </w:p>
    <w:p>
      <w:pPr>
        <w:pStyle w:val="FirstParagraph"/>
      </w:pPr>
      <w:r>
        <w:t xml:space="preserve">This Master Thesis explores the pivotal role of economists within the dynamic economic framework of China, with a specific focus on Beijing. As one of China’s most influential cities, Beijing serves as a nexus for policy-making, innovation, and economic strategy. The study examines how economists contribute to shaping national and regional policies, addressing challenges such as urbanization, technological integration, and sustainable development in this rapidly evolving context.</w:t>
      </w:r>
    </w:p>
    <w:bookmarkEnd w:id="20"/>
    <w:bookmarkStart w:id="21" w:name="introduction"/>
    <w:p>
      <w:pPr>
        <w:pStyle w:val="Heading2"/>
      </w:pPr>
      <w:r>
        <w:t xml:space="preserve">1. Introduction</w:t>
      </w:r>
    </w:p>
    <w:p>
      <w:pPr>
        <w:pStyle w:val="FirstParagraph"/>
      </w:pPr>
      <w:r>
        <w:t xml:space="preserve">The field of economics has become increasingly vital in China’s journey toward modernization, with economists playing a central role in navigating complex economic transitions. In Beijing, the capital city of China and a hub for governmental institutions, academia, and multinational enterprises, economists are uniquely positioned to influence both local and national economic trajectories. This thesis investigates the responsibilities, methodologies, and challenges faced by economists operating within this environment.</w:t>
      </w:r>
    </w:p>
    <w:bookmarkEnd w:id="21"/>
    <w:bookmarkStart w:id="22" w:name="the-economic-context-of-beijing"/>
    <w:p>
      <w:pPr>
        <w:pStyle w:val="Heading2"/>
      </w:pPr>
      <w:r>
        <w:t xml:space="preserve">2. The Economic Context of Beijing</w:t>
      </w:r>
    </w:p>
    <w:p>
      <w:pPr>
        <w:pStyle w:val="FirstParagraph"/>
      </w:pPr>
      <w:r>
        <w:t xml:space="preserve">Beijing’s economy is a microcosm of China’s broader transformation, characterized by a blend of traditional industries and cutting-edge sectors such as technology, finance, and renewable energy. As the political and administrative center of China, the city hosts critical institutions like the National Development and Reform Commission (NDRC) and the Chinese Academy of Social Sciences. Economists working here must navigate a landscape shaped by central government policies while addressing Beijing’s specific needs—such as managing population density, fostering innovation clusters, and ensuring environmental sustainability.</w:t>
      </w:r>
    </w:p>
    <w:bookmarkEnd w:id="22"/>
    <w:bookmarkStart w:id="23" w:name="X7c336fbc75529f57351692f087e0d32f5901498"/>
    <w:p>
      <w:pPr>
        <w:pStyle w:val="Heading2"/>
      </w:pPr>
      <w:r>
        <w:t xml:space="preserve">3. The Role of an Economist in China Beijing</w:t>
      </w:r>
    </w:p>
    <w:p>
      <w:pPr>
        <w:pStyle w:val="FirstParagraph"/>
      </w:pPr>
      <w:r>
        <w:t xml:space="preserve">Economists in Beijing are tasked with analyzing macroeconomic trends, advising on fiscal and monetary policies, and contributing to long-term strategic planning. Their work spans multiple domains:</w:t>
      </w:r>
    </w:p>
    <w:p>
      <w:pPr>
        <w:numPr>
          <w:ilvl w:val="0"/>
          <w:numId w:val="1001"/>
        </w:numPr>
        <w:pStyle w:val="Compact"/>
      </w:pPr>
      <w:r>
        <w:rPr>
          <w:bCs/>
          <w:b/>
        </w:rPr>
        <w:t xml:space="preserve">Policy Formulation:</w:t>
      </w:r>
      <w:r>
        <w:t xml:space="preserve"> </w:t>
      </w:r>
      <w:r>
        <w:t xml:space="preserve">Economists collaborate with government agencies to design frameworks for economic growth, such as the Beijing-Tianjin-Hebei regional integration plan.</w:t>
      </w:r>
    </w:p>
    <w:p>
      <w:pPr>
        <w:numPr>
          <w:ilvl w:val="0"/>
          <w:numId w:val="1001"/>
        </w:numPr>
        <w:pStyle w:val="Compact"/>
      </w:pPr>
      <w:r>
        <w:rPr>
          <w:bCs/>
          <w:b/>
        </w:rPr>
        <w:t xml:space="preserve">Data Analysis:</w:t>
      </w:r>
      <w:r>
        <w:t xml:space="preserve"> </w:t>
      </w:r>
      <w:r>
        <w:t xml:space="preserve">They leverage big data and advanced modeling techniques to assess the impact of policies on sectors like real estate, technology, and green energy.</w:t>
      </w:r>
    </w:p>
    <w:p>
      <w:pPr>
        <w:numPr>
          <w:ilvl w:val="0"/>
          <w:numId w:val="1001"/>
        </w:numPr>
        <w:pStyle w:val="Compact"/>
      </w:pPr>
      <w:r>
        <w:rPr>
          <w:bCs/>
          <w:b/>
        </w:rPr>
        <w:t xml:space="preserve">Educational Influence:</w:t>
      </w:r>
      <w:r>
        <w:t xml:space="preserve"> </w:t>
      </w:r>
      <w:r>
        <w:t xml:space="preserve">Institutions such as Peking University and Renmin University train economists who bridge academic research with practical policy applications.</w:t>
      </w:r>
    </w:p>
    <w:bookmarkEnd w:id="23"/>
    <w:bookmarkStart w:id="24" w:name="Xc5a75fceed49db6b6b5755a97da0d9c026d84fd"/>
    <w:p>
      <w:pPr>
        <w:pStyle w:val="Heading2"/>
      </w:pPr>
      <w:r>
        <w:t xml:space="preserve">4. Challenges Faced by Economists in Beijing</w:t>
      </w:r>
    </w:p>
    <w:p>
      <w:pPr>
        <w:pStyle w:val="FirstParagraph"/>
      </w:pPr>
      <w:r>
        <w:t xml:space="preserve">Economists in Beijing operate within a unique set of challenges, including:</w:t>
      </w:r>
    </w:p>
    <w:p>
      <w:pPr>
        <w:numPr>
          <w:ilvl w:val="0"/>
          <w:numId w:val="1002"/>
        </w:numPr>
        <w:pStyle w:val="Compact"/>
      </w:pPr>
      <w:r>
        <w:rPr>
          <w:bCs/>
          <w:b/>
        </w:rPr>
        <w:t xml:space="preserve">Balancing Central vs. Local Interests:</w:t>
      </w:r>
      <w:r>
        <w:t xml:space="preserve"> </w:t>
      </w:r>
      <w:r>
        <w:t xml:space="preserve">While central policies often prioritize national objectives, economists must also address localized issues like housing shortages or income inequality.</w:t>
      </w:r>
    </w:p>
    <w:p>
      <w:pPr>
        <w:numPr>
          <w:ilvl w:val="0"/>
          <w:numId w:val="1002"/>
        </w:numPr>
        <w:pStyle w:val="Compact"/>
      </w:pPr>
      <w:r>
        <w:rPr>
          <w:bCs/>
          <w:b/>
        </w:rPr>
        <w:t xml:space="preserve">Technological Disruption:</w:t>
      </w:r>
      <w:r>
        <w:t xml:space="preserve"> </w:t>
      </w:r>
      <w:r>
        <w:t xml:space="preserve">Rapid advancements in artificial intelligence and digital finance require economists to continuously update their analytical tools and models.</w:t>
      </w:r>
    </w:p>
    <w:p>
      <w:pPr>
        <w:numPr>
          <w:ilvl w:val="0"/>
          <w:numId w:val="1002"/>
        </w:numPr>
        <w:pStyle w:val="Compact"/>
      </w:pPr>
      <w:r>
        <w:rPr>
          <w:bCs/>
          <w:b/>
        </w:rPr>
        <w:t xml:space="preserve">Sustainability Pressures:</w:t>
      </w:r>
      <w:r>
        <w:t xml:space="preserve"> </w:t>
      </w:r>
      <w:r>
        <w:t xml:space="preserve">Beijing’s status as a global city demands strategies to reduce carbon emissions while maintaining economic vitality, such as the promotion of green infrastructure.</w:t>
      </w:r>
    </w:p>
    <w:bookmarkEnd w:id="24"/>
    <w:bookmarkStart w:id="25" w:name="case-studies-and-methodologies"/>
    <w:p>
      <w:pPr>
        <w:pStyle w:val="Heading2"/>
      </w:pPr>
      <w:r>
        <w:t xml:space="preserve">5. Case Studies and Methodologies</w:t>
      </w:r>
    </w:p>
    <w:p>
      <w:pPr>
        <w:pStyle w:val="FirstParagraph"/>
      </w:pPr>
      <w:r>
        <w:t xml:space="preserve">This thesis employs a mixed-methods approach, combining secondary research on policy documents, academic publications, and industry reports with case studies of economists active in Beijing. For instance:</w:t>
      </w:r>
    </w:p>
    <w:p>
      <w:pPr>
        <w:numPr>
          <w:ilvl w:val="0"/>
          <w:numId w:val="1003"/>
        </w:numPr>
        <w:pStyle w:val="Compact"/>
      </w:pPr>
      <w:r>
        <w:rPr>
          <w:bCs/>
          <w:b/>
        </w:rPr>
        <w:t xml:space="preserve">Case Study 1:</w:t>
      </w:r>
      <w:r>
        <w:t xml:space="preserve"> </w:t>
      </w:r>
      <w:r>
        <w:t xml:space="preserve">Analysis of how economists at the NDRC contributed to Beijing’s post-pandemic recovery plan (2021–2023), focusing on stimulus measures and sector-specific support.</w:t>
      </w:r>
    </w:p>
    <w:p>
      <w:pPr>
        <w:numPr>
          <w:ilvl w:val="0"/>
          <w:numId w:val="1003"/>
        </w:numPr>
        <w:pStyle w:val="Compact"/>
      </w:pPr>
      <w:r>
        <w:rPr>
          <w:bCs/>
          <w:b/>
        </w:rPr>
        <w:t xml:space="preserve">Case Study 2:</w:t>
      </w:r>
      <w:r>
        <w:t xml:space="preserve"> </w:t>
      </w:r>
      <w:r>
        <w:t xml:space="preserve">Examination of the role of university-based economists in shaping Beijing’s innovation policies, such as the development of the Zhongguancun Technology Park.</w:t>
      </w:r>
    </w:p>
    <w:bookmarkEnd w:id="25"/>
    <w:bookmarkStart w:id="26" w:name="contributions-to-economic-development"/>
    <w:p>
      <w:pPr>
        <w:pStyle w:val="Heading2"/>
      </w:pPr>
      <w:r>
        <w:t xml:space="preserve">6. Contributions to Economic Development</w:t>
      </w:r>
    </w:p>
    <w:p>
      <w:pPr>
        <w:pStyle w:val="FirstParagraph"/>
      </w:pPr>
      <w:r>
        <w:t xml:space="preserve">Economists in Beijing have been instrumental in advancing initiatives like:</w:t>
      </w:r>
    </w:p>
    <w:p>
      <w:pPr>
        <w:numPr>
          <w:ilvl w:val="0"/>
          <w:numId w:val="1004"/>
        </w:numPr>
        <w:pStyle w:val="Compact"/>
      </w:pPr>
      <w:r>
        <w:rPr>
          <w:bCs/>
          <w:b/>
        </w:rPr>
        <w:t xml:space="preserve">Urbanization Strategies:</w:t>
      </w:r>
      <w:r>
        <w:t xml:space="preserve"> </w:t>
      </w:r>
      <w:r>
        <w:t xml:space="preserve">Designing frameworks for smart cities that integrate AI and IoT technologies.</w:t>
      </w:r>
    </w:p>
    <w:p>
      <w:pPr>
        <w:numPr>
          <w:ilvl w:val="0"/>
          <w:numId w:val="1004"/>
        </w:numPr>
        <w:pStyle w:val="Compact"/>
      </w:pPr>
      <w:r>
        <w:rPr>
          <w:bCs/>
          <w:b/>
        </w:rPr>
        <w:t xml:space="preserve">Globalization Efforts:</w:t>
      </w:r>
      <w:r>
        <w:t xml:space="preserve"> </w:t>
      </w:r>
      <w:r>
        <w:t xml:space="preserve">Advising on China’s Belt and Road Initiative (BRI) to enhance Beijing’s role as a global trade hub.</w:t>
      </w:r>
    </w:p>
    <w:p>
      <w:pPr>
        <w:numPr>
          <w:ilvl w:val="0"/>
          <w:numId w:val="1004"/>
        </w:numPr>
        <w:pStyle w:val="Compact"/>
      </w:pPr>
      <w:r>
        <w:rPr>
          <w:bCs/>
          <w:b/>
        </w:rPr>
        <w:t xml:space="preserve">Educational Outreach:</w:t>
      </w:r>
      <w:r>
        <w:t xml:space="preserve"> </w:t>
      </w:r>
      <w:r>
        <w:t xml:space="preserve">Developing curricula for international students to foster cross-cultural economic collaboration.</w:t>
      </w:r>
    </w:p>
    <w:bookmarkEnd w:id="26"/>
    <w:bookmarkStart w:id="27" w:name="conclusion"/>
    <w:p>
      <w:pPr>
        <w:pStyle w:val="Heading2"/>
      </w:pPr>
      <w:r>
        <w:t xml:space="preserve">7. Conclusion</w:t>
      </w:r>
    </w:p>
    <w:p>
      <w:pPr>
        <w:pStyle w:val="FirstParagraph"/>
      </w:pPr>
      <w:r>
        <w:t xml:space="preserve">The Master Thesis underscores the critical importance of economists in Beijing’s economic ecosystem. As China continues its path of reform and innovation, these professionals will remain central to addressing both local and global challenges. Their work not only influences policy but also shapes the future of Beijing as a model for sustainable urban development in China.</w:t>
      </w:r>
    </w:p>
    <w:bookmarkEnd w:id="27"/>
    <w:bookmarkStart w:id="28" w:name="references"/>
    <w:p>
      <w:pPr>
        <w:pStyle w:val="Heading2"/>
      </w:pPr>
      <w:r>
        <w:t xml:space="preserve">References</w:t>
      </w:r>
    </w:p>
    <w:p>
      <w:pPr>
        <w:pStyle w:val="FirstParagraph"/>
      </w:pPr>
      <w:r>
        <w:t xml:space="preserve">This thesis draws upon academic journals, government publications, and reports from institutions such as the World Bank and the National Bureau of Statistics of China. Key references include works on economic transition theory, comparative urban economics, and case studies specific to Beijing’s development strategies.</w:t>
      </w:r>
    </w:p>
    <w:bookmarkEnd w:id="28"/>
    <w:bookmarkStart w:id="29" w:name="appendix"/>
    <w:p>
      <w:pPr>
        <w:pStyle w:val="Heading2"/>
      </w:pPr>
      <w:r>
        <w:t xml:space="preserve">Appendix</w:t>
      </w:r>
    </w:p>
    <w:p>
      <w:pPr>
        <w:pStyle w:val="FirstParagraph"/>
      </w:pPr>
      <w:r>
        <w:t xml:space="preserve">Additional data tables, interview transcripts (if available), and detailed policy analyses are included in the appendix to support the findings presented in this thesis.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Economist in China Beijing</dc:title>
  <dc:creator/>
  <dc:language>en</dc:language>
  <cp:keywords/>
  <dcterms:created xsi:type="dcterms:W3CDTF">2026-07-21T02:40:32Z</dcterms:created>
  <dcterms:modified xsi:type="dcterms:W3CDTF">2026-07-21T02:40:32Z</dcterms:modified>
</cp:coreProperties>
</file>

<file path=docProps/custom.xml><?xml version="1.0" encoding="utf-8"?>
<Properties xmlns="http://schemas.openxmlformats.org/officeDocument/2006/custom-properties" xmlns:vt="http://schemas.openxmlformats.org/officeDocument/2006/docPropsVTypes"/>
</file>