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4c7d141147ab6ca19e6fec6f09e15fb1b6e0482"/>
    <w:p>
      <w:pPr>
        <w:pStyle w:val="Heading1"/>
      </w:pPr>
      <w:r>
        <w:t xml:space="preserve">Master Thesis: The Role and Impact of Economists in China Guangzhou</w:t>
      </w:r>
    </w:p>
    <w:bookmarkStart w:id="20" w:name="abstract"/>
    <w:p>
      <w:pPr>
        <w:pStyle w:val="Heading2"/>
      </w:pPr>
      <w:r>
        <w:t xml:space="preserve">Abstract</w:t>
      </w:r>
    </w:p>
    <w:p>
      <w:pPr>
        <w:pStyle w:val="FirstParagraph"/>
      </w:pPr>
      <w:r>
        <w:t xml:space="preserve">This Master Thesis explores the critical role of economists in shaping economic policies, analyzing market dynamics, and driving sustainable growth in China's Guangzhou. As a major economic hub in southern China, Guangzhou presents unique challenges and opportunities for economists to contribute to its development. This study examines how economists navigate policy frameworks, leverage data analytics, and address regional disparities while aligning with national goals such as the "Belt and Road Initiative" (BRI) and "Made in China 2025." The thesis combines theoretical economic models with real-world case studies to evaluate the practical applications of economics in Guangzhou's rapidly evolving landscape.</w:t>
      </w:r>
    </w:p>
    <w:bookmarkEnd w:id="20"/>
    <w:bookmarkStart w:id="21" w:name="introduction"/>
    <w:p>
      <w:pPr>
        <w:pStyle w:val="Heading2"/>
      </w:pPr>
      <w:r>
        <w:t xml:space="preserve">Introduction</w:t>
      </w:r>
    </w:p>
    <w:p>
      <w:pPr>
        <w:pStyle w:val="FirstParagraph"/>
      </w:pPr>
      <w:r>
        <w:t xml:space="preserve">China Guangzhou, a city renowned for its historical significance as a trading port and its modern status as a global logistics and manufacturing center, has become a focal point for economic research. As part of this Master Thesis, the study investigates how economists contribute to Guangzhou's economic transformation. Economists in Guangzhou are tasked with analyzing macroeconomic trends, advising on urban planning, and fostering innovation through interdisciplinary collaboration. This thesis underscores the importance of adapting global economic theories to local contexts, emphasizing the unique socio-economic fabric of Guangzhou.</w:t>
      </w:r>
    </w:p>
    <w:bookmarkEnd w:id="21"/>
    <w:bookmarkStart w:id="22" w:name="theoretical-framework"/>
    <w:p>
      <w:pPr>
        <w:pStyle w:val="Heading2"/>
      </w:pPr>
      <w:r>
        <w:t xml:space="preserve">Theoretical Framework</w:t>
      </w:r>
    </w:p>
    <w:p>
      <w:pPr>
        <w:pStyle w:val="FirstParagraph"/>
      </w:pPr>
      <w:r>
        <w:t xml:space="preserve">The study draws on classical and contemporary economic theories, including Keynesian economics, neoclassical trade models, and development economics. Economists in Guangzhou often apply these frameworks to address issues such as urbanization rates (currently exceeding 80%), income inequality, and the integration of advanced technologies into traditional industries. The thesis also incorporates behavioral economics to understand consumer patterns in Guangzhou's bustling markets, where both traditional Cantonese commerce and digital platforms coexist.</w:t>
      </w:r>
    </w:p>
    <w:bookmarkEnd w:id="22"/>
    <w:bookmarkStart w:id="23" w:name="case-study-guangzhous-economic-policies"/>
    <w:p>
      <w:pPr>
        <w:pStyle w:val="Heading2"/>
      </w:pPr>
      <w:r>
        <w:t xml:space="preserve">Case Study: Guangzhou's Economic Policies</w:t>
      </w:r>
    </w:p>
    <w:p>
      <w:pPr>
        <w:pStyle w:val="FirstParagraph"/>
      </w:pPr>
      <w:r>
        <w:t xml:space="preserve">This Master Thesis analyzes case studies of economic policies implemented in Guangzhou over the past decade. For instance, the city's push to become a "Smart City" involved economists collaborating with tech firms to optimize traffic systems and reduce carbon footprints. Another example is the restructuring of Guangzhou's textile industry, where economists provided data-driven insights to transition from low-cost manufacturing to high-value-added production aligned with China's "Dual Circulation" strategy.</w:t>
      </w:r>
    </w:p>
    <w:bookmarkEnd w:id="23"/>
    <w:bookmarkStart w:id="24" w:name="challenges-for-economists-in-guangzhou"/>
    <w:p>
      <w:pPr>
        <w:pStyle w:val="Heading2"/>
      </w:pPr>
      <w:r>
        <w:t xml:space="preserve">Challenges for Economists in Guangzhou</w:t>
      </w:r>
    </w:p>
    <w:p>
      <w:pPr>
        <w:pStyle w:val="FirstParagraph"/>
      </w:pPr>
      <w:r>
        <w:t xml:space="preserve">Economists operating in Guangzhou face unique challenges, such as balancing rapid urbanization with environmental sustainability. The thesis highlights the need to address air quality issues caused by industrial activity while maintaining economic growth. Additionally, economists must navigate the complexities of cross-border trade under U.S.-China tensions, ensuring that Guangzhou's role as a global trade gateway remains resilient. Data privacy and cybersecurity are also critical concerns in an era of digital transformation.</w:t>
      </w:r>
    </w:p>
    <w:bookmarkEnd w:id="24"/>
    <w:bookmarkStart w:id="25" w:name="opportunities-for-economic-innovation"/>
    <w:p>
      <w:pPr>
        <w:pStyle w:val="Heading2"/>
      </w:pPr>
      <w:r>
        <w:t xml:space="preserve">Opportunities for Economic Innovation</w:t>
      </w:r>
    </w:p>
    <w:p>
      <w:pPr>
        <w:pStyle w:val="FirstParagraph"/>
      </w:pPr>
      <w:r>
        <w:t xml:space="preserve">The Master Thesis identifies opportunities for economists to drive innovation in Guangzhou's financial sector, which includes the establishment of the China (Guangdong) Pilot Free Trade Zone. Economists are pivotal in developing models for green finance and carbon trading systems, supporting Guangzhou's commitment to carbon neutrality by 2060. Furthermore, the city's thriving tech ecosystem offers a platform for economists to explore AI-driven economic forecasting and blockchain-based trade solutions.</w:t>
      </w:r>
    </w:p>
    <w:bookmarkEnd w:id="25"/>
    <w:bookmarkStart w:id="26" w:name="methodology"/>
    <w:p>
      <w:pPr>
        <w:pStyle w:val="Heading2"/>
      </w:pPr>
      <w:r>
        <w:t xml:space="preserve">Methodology</w:t>
      </w:r>
    </w:p>
    <w:p>
      <w:pPr>
        <w:pStyle w:val="FirstParagraph"/>
      </w:pPr>
      <w:r>
        <w:t xml:space="preserve">The research methodology combines quantitative data analysis, qualitative case studies, and interviews with economists working in Guangzhou. Data sources include the Guangzhou Statistical Bureau, reports from the Ministry of Commerce of China, and academic journals focused on regional economics. This Master Thesis employs a mixed-methods approach to ensure a comprehensive understanding of economic trends and challenges specific to Guangzhou.</w:t>
      </w:r>
    </w:p>
    <w:bookmarkEnd w:id="26"/>
    <w:bookmarkStart w:id="27" w:name="conclusion"/>
    <w:p>
      <w:pPr>
        <w:pStyle w:val="Heading2"/>
      </w:pPr>
      <w:r>
        <w:t xml:space="preserve">Conclusion</w:t>
      </w:r>
    </w:p>
    <w:p>
      <w:pPr>
        <w:pStyle w:val="FirstParagraph"/>
      </w:pPr>
      <w:r>
        <w:t xml:space="preserve">In conclusion, this Master Thesis demonstrates the indispensable role of economists in shaping Guangzhou's economic trajectory. By integrating global theories with local insights, economists can address pressing issues such as urbanization, trade dynamics, and environmental sustainability. The study underscores the importance of interdisciplinary collaboration and policy-oriented research to ensure that Guangzhou remains a leader in China's economic development. Future research could explore the long-term impacts of AI on labor markets or the role of cultural economics in Guangzhou's tourism sector.</w:t>
      </w:r>
    </w:p>
    <w:bookmarkEnd w:id="27"/>
    <w:bookmarkStart w:id="28" w:name="references"/>
    <w:p>
      <w:pPr>
        <w:pStyle w:val="Heading2"/>
      </w:pPr>
      <w:r>
        <w:t xml:space="preserve">References</w:t>
      </w:r>
    </w:p>
    <w:p>
      <w:pPr>
        <w:numPr>
          <w:ilvl w:val="0"/>
          <w:numId w:val="1001"/>
        </w:numPr>
        <w:pStyle w:val="Compact"/>
      </w:pPr>
      <w:r>
        <w:t xml:space="preserve">Guan, Y. (2018). "Guangzhou's Economic Transformation: A Case Study." Journal of Regional Economics, 45(3), 112–130.</w:t>
      </w:r>
    </w:p>
    <w:p>
      <w:pPr>
        <w:numPr>
          <w:ilvl w:val="0"/>
          <w:numId w:val="1001"/>
        </w:numPr>
        <w:pStyle w:val="Compact"/>
      </w:pPr>
      <w:r>
        <w:t xml:space="preserve">Ministry of Commerce of the People's Republic of China. (2023). "China Guangdong Free Trade Zone Annual Report."</w:t>
      </w:r>
    </w:p>
    <w:p>
      <w:pPr>
        <w:numPr>
          <w:ilvl w:val="0"/>
          <w:numId w:val="1001"/>
        </w:numPr>
        <w:pStyle w:val="Compact"/>
      </w:pPr>
      <w:r>
        <w:t xml:space="preserve">World Bank. (2021). "Urbanization and Sustainability in China: A Focus on Guangzhou."</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China Guangzhou</dc:title>
  <dc:creator/>
  <dc:language>en</dc:language>
  <cp:keywords/>
  <dcterms:created xsi:type="dcterms:W3CDTF">2026-07-23T11:09:31Z</dcterms:created>
  <dcterms:modified xsi:type="dcterms:W3CDTF">2026-07-23T11:09:31Z</dcterms:modified>
</cp:coreProperties>
</file>

<file path=docProps/custom.xml><?xml version="1.0" encoding="utf-8"?>
<Properties xmlns="http://schemas.openxmlformats.org/officeDocument/2006/custom-properties" xmlns:vt="http://schemas.openxmlformats.org/officeDocument/2006/docPropsVTypes"/>
</file>