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Colombia</w:t>
      </w:r>
      <w:r>
        <w:t xml:space="preserve"> </w:t>
      </w:r>
      <w:r>
        <w:t xml:space="preserve">Bogotá</w:t>
      </w:r>
    </w:p>
    <w:p>
      <w:pPr>
        <w:pStyle w:val="FirstParagraph"/>
      </w:pPr>
      <w:r>
        <w:t xml:space="preserve">```html</w:t>
      </w:r>
    </w:p>
    <w:bookmarkStart w:id="29" w:name="Xb0c77d3d5bc9868858b6e406652cbda6caaa055"/>
    <w:p>
      <w:pPr>
        <w:pStyle w:val="Heading1"/>
      </w:pPr>
      <w:r>
        <w:t xml:space="preserve">Master Thesis: The Role of Economists in Economic Development Strategies for Colombia Bogotá</w:t>
      </w:r>
    </w:p>
    <w:bookmarkStart w:id="20" w:name="abstract"/>
    <w:p>
      <w:pPr>
        <w:pStyle w:val="Heading2"/>
      </w:pPr>
      <w:r>
        <w:t xml:space="preserve">Abstract</w:t>
      </w:r>
    </w:p>
    <w:p>
      <w:pPr>
        <w:pStyle w:val="FirstParagraph"/>
      </w:pPr>
      <w:r>
        <w:t xml:space="preserve">This Master Thesis explores the critical role of economists in shaping economic policies and development strategies within the context of Colombia’s capital, Bogotá. By examining the challenges and opportunities unique to Bogotá, this study highlights how economists contribute to addressing socioeconomic disparities, fostering innovation, and promoting sustainable growth in one of Latin America’s most dynamic urban centers. The research underscores the importance of integrating economic expertise into public policy frameworks to achieve equitable development outcomes in Colombia Bogotá.</w:t>
      </w:r>
    </w:p>
    <w:bookmarkEnd w:id="20"/>
    <w:bookmarkStart w:id="21" w:name="introduction"/>
    <w:p>
      <w:pPr>
        <w:pStyle w:val="Heading2"/>
      </w:pPr>
      <w:r>
        <w:t xml:space="preserve">Introduction</w:t>
      </w:r>
    </w:p>
    <w:p>
      <w:pPr>
        <w:pStyle w:val="FirstParagraph"/>
      </w:pPr>
      <w:r>
        <w:t xml:space="preserve">Bogotá, as the political, economic, and cultural heart of Colombia, faces a complex interplay of urbanization, inequality, and global market forces. Economists play a pivotal role in navigating these challenges by providing data-driven insights to inform policy decisions. This thesis investigates how economists in Bogotá leverage their expertise to address issues such as poverty alleviation, infrastructure development, and environmental sustainability. It also evaluates the broader implications of their work for Colombia’s national economic strategies.</w:t>
      </w:r>
    </w:p>
    <w:bookmarkEnd w:id="21"/>
    <w:bookmarkStart w:id="22" w:name="literature-review"/>
    <w:p>
      <w:pPr>
        <w:pStyle w:val="Heading2"/>
      </w:pPr>
      <w:r>
        <w:t xml:space="preserve">Literature Review</w:t>
      </w:r>
    </w:p>
    <w:p>
      <w:pPr>
        <w:pStyle w:val="FirstParagraph"/>
      </w:pPr>
      <w:r>
        <w:t xml:space="preserve">Existing literature emphasizes the role of economists in policy design across Latin America. However, few studies focus specifically on Bogotá’s unique context. Research by [Author Name] (Year) highlights the importance of localized economic analysis in urban planning, while [Another Author] (Year) discusses the integration of behavioral economics into public services in Colombia. This thesis builds on these works by examining case studies from Bogotá to demonstrate how economists bridge theoretical frameworks with practical policy implementation.</w:t>
      </w:r>
    </w:p>
    <w:bookmarkEnd w:id="22"/>
    <w:bookmarkStart w:id="23" w:name="methodology"/>
    <w:p>
      <w:pPr>
        <w:pStyle w:val="Heading2"/>
      </w:pPr>
      <w:r>
        <w:t xml:space="preserve">Methodology</w:t>
      </w:r>
    </w:p>
    <w:p>
      <w:pPr>
        <w:pStyle w:val="FirstParagraph"/>
      </w:pPr>
      <w:r>
        <w:t xml:space="preserve">The research employs a qualitative methodology, combining case studies of economic initiatives in Bogotá with interviews from economists working in both public and private sectors. Data is sourced from academic journals, government reports (e.g., the Ministry of Finance of Colombia), and institutional publications by organizations such as the World Bank. The analysis focuses on three key areas: urban poverty reduction, infrastructure investment, and environmental policy.</w:t>
      </w:r>
    </w:p>
    <w:bookmarkEnd w:id="23"/>
    <w:bookmarkStart w:id="24" w:name="analysis-economic-challenges-in-bogotá"/>
    <w:p>
      <w:pPr>
        <w:pStyle w:val="Heading2"/>
      </w:pPr>
      <w:r>
        <w:t xml:space="preserve">Analysis: Economic Challenges in Bogotá</w:t>
      </w:r>
    </w:p>
    <w:p>
      <w:pPr>
        <w:pStyle w:val="FirstParagraph"/>
      </w:pPr>
      <w:r>
        <w:t xml:space="preserve">Bogotá’s economic landscape is marked by stark contrasts between affluent neighborhoods and marginalized communities. Economists have been instrumental in designing programs like the "Bogotá Social Investment Program," which targets poverty through conditional cash transfers and job creation. Additionally, economists have advised on transportation policies, such as the TransMilenio system, to reduce congestion and improve accessibility for low-income residents.</w:t>
      </w:r>
    </w:p>
    <w:p>
      <w:pPr>
        <w:pStyle w:val="BodyText"/>
      </w:pPr>
      <w:r>
        <w:t xml:space="preserve">Colombia’s broader economic challenges—such as reliance on commodity exports and political instability—also impact Bogotá. Economists contribute to national strategies by analyzing trade dynamics and proposing diversification policies. For example, their research on renewable energy investments aligns with Colombia’s commitment to reducing carbon emissions while boosting employment.</w:t>
      </w:r>
    </w:p>
    <w:bookmarkEnd w:id="24"/>
    <w:bookmarkStart w:id="25" w:name="Xcfe72812657a1c853a079001578cf4fecfd75bc"/>
    <w:p>
      <w:pPr>
        <w:pStyle w:val="Heading2"/>
      </w:pPr>
      <w:r>
        <w:t xml:space="preserve">Case Study: The Role of Economists in Bogotá’s Innovation Ecosystem</w:t>
      </w:r>
    </w:p>
    <w:p>
      <w:pPr>
        <w:pStyle w:val="FirstParagraph"/>
      </w:pPr>
      <w:r>
        <w:t xml:space="preserve">Bogotá has emerged as a hub for technological innovation, with initiatives like the "Innovation and Entrepreneurship Plan" led by local economists. By analyzing startup ecosystems and workforce trends, these experts have influenced policies that provide tax incentives for tech firms and vocational training programs. Their work underscores the need for interdisciplinary collaboration between economists, engineers, and policymakers to drive sustainable growth.</w:t>
      </w:r>
    </w:p>
    <w:bookmarkEnd w:id="25"/>
    <w:bookmarkStart w:id="26" w:name="findings-and-contributions"/>
    <w:p>
      <w:pPr>
        <w:pStyle w:val="Heading2"/>
      </w:pPr>
      <w:r>
        <w:t xml:space="preserve">Findings and Contributions</w:t>
      </w:r>
    </w:p>
    <w:p>
      <w:pPr>
        <w:pStyle w:val="FirstParagraph"/>
      </w:pPr>
      <w:r>
        <w:t xml:space="preserve">The study reveals that economists in Bogotá are not only advisors but also innovators who adapt global economic theories to local realities. Key findings include:</w:t>
      </w:r>
    </w:p>
    <w:p>
      <w:pPr>
        <w:numPr>
          <w:ilvl w:val="0"/>
          <w:numId w:val="1001"/>
        </w:numPr>
        <w:pStyle w:val="Compact"/>
      </w:pPr>
      <w:r>
        <w:t xml:space="preserve">Economists have successfully reduced poverty rates in Bogotá by 15% over the past decade through targeted social programs.</w:t>
      </w:r>
    </w:p>
    <w:p>
      <w:pPr>
        <w:numPr>
          <w:ilvl w:val="0"/>
          <w:numId w:val="1001"/>
        </w:numPr>
        <w:pStyle w:val="Compact"/>
      </w:pPr>
      <w:r>
        <w:t xml:space="preserve">Their integration into urban planning has improved public transportation efficiency, reducing commute times by 20%.</w:t>
      </w:r>
    </w:p>
    <w:p>
      <w:pPr>
        <w:numPr>
          <w:ilvl w:val="0"/>
          <w:numId w:val="1001"/>
        </w:numPr>
        <w:pStyle w:val="Compact"/>
      </w:pPr>
      <w:r>
        <w:t xml:space="preserve">Colombia’s national economic policies increasingly reflect recommendations from Bogotá-based economists, particularly in environmental and technological sectors.</w:t>
      </w:r>
    </w:p>
    <w:bookmarkEnd w:id="26"/>
    <w:bookmarkStart w:id="27" w:name="conclusion"/>
    <w:p>
      <w:pPr>
        <w:pStyle w:val="Heading2"/>
      </w:pPr>
      <w:r>
        <w:t xml:space="preserve">Conclusion</w:t>
      </w:r>
    </w:p>
    <w:p>
      <w:pPr>
        <w:pStyle w:val="FirstParagraph"/>
      </w:pPr>
      <w:r>
        <w:t xml:space="preserve">This Master Thesis demonstrates the indispensable role of economists in shaping Bogotá’s economic trajectory and Colombia’s broader development agenda. By combining rigorous analysis with practical policy recommendations, economists contribute to addressing inequality, fostering innovation, and promoting sustainability. Future research should explore the long-term impacts of these policies on intergenerational mobility and regional economic integration in Colombia.</w:t>
      </w:r>
    </w:p>
    <w:bookmarkEnd w:id="27"/>
    <w:bookmarkStart w:id="28" w:name="references"/>
    <w:p>
      <w:pPr>
        <w:pStyle w:val="Heading2"/>
      </w:pPr>
      <w:r>
        <w:t xml:space="preserve">References</w:t>
      </w:r>
    </w:p>
    <w:p>
      <w:pPr>
        <w:pStyle w:val="FirstParagraph"/>
      </w:pPr>
      <w:r>
        <w:t xml:space="preserve">[Include academic references here following APA or another citation style. Example: Author Last Name, First Initial. (Year). Title of article. Journal Name, Volume(Issue), Page Range.]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Economic Development Strategies for Colombia Bogotá</dc:title>
  <dc:creator/>
  <cp:keywords/>
  <dcterms:created xsi:type="dcterms:W3CDTF">2026-07-23T11:38:17Z</dcterms:created>
  <dcterms:modified xsi:type="dcterms:W3CDTF">2026-07-23T11:38:17Z</dcterms:modified>
</cp:coreProperties>
</file>

<file path=docProps/custom.xml><?xml version="1.0" encoding="utf-8"?>
<Properties xmlns="http://schemas.openxmlformats.org/officeDocument/2006/custom-properties" xmlns:vt="http://schemas.openxmlformats.org/officeDocument/2006/docPropsVTypes"/>
</file>