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4" w:name="X7bfda9c96db13c912a5fb94dcac8ad3b8339d8e"/>
    <w:p>
      <w:pPr>
        <w:pStyle w:val="Heading1"/>
      </w:pPr>
      <w:r>
        <w:t xml:space="preserve">Master Thesis: The Role of Economists in Shaping Economic Policy in Germany Berlin</w:t>
      </w:r>
    </w:p>
    <w:bookmarkStart w:id="20" w:name="introduction"/>
    <w:p>
      <w:pPr>
        <w:pStyle w:val="Heading2"/>
      </w:pPr>
      <w:r>
        <w:t xml:space="preserve">Introduction</w:t>
      </w:r>
    </w:p>
    <w:p>
      <w:pPr>
        <w:pStyle w:val="FirstParagraph"/>
      </w:pPr>
      <w:r>
        <w:t xml:space="preserve">This Master Thesis explores the critical role of economists in influencing economic policy within the context of Germany Berlin. As one of Europe’s most dynamic and culturally diverse cities, Berlin has emerged as a key player in Germany’s economic landscape, blending historical significance with modern innovation. The thesis examines how economists contribute to shaping policies that address urban challenges, foster sustainable development, and navigate global economic trends. Given the unique socio-economic dynamics of Berlin, this study underscores the importance of economists in bridging theoretical frameworks with practical policy solutions tailored to a metropolitan region like Germany’s capital.</w:t>
      </w:r>
    </w:p>
    <w:bookmarkEnd w:id="20"/>
    <w:bookmarkStart w:id="21" w:name="methodology"/>
    <w:p>
      <w:pPr>
        <w:pStyle w:val="Heading2"/>
      </w:pPr>
      <w:r>
        <w:t xml:space="preserve">Methodology</w:t>
      </w:r>
    </w:p>
    <w:p>
      <w:pPr>
        <w:pStyle w:val="FirstParagraph"/>
      </w:pPr>
      <w:r>
        <w:t xml:space="preserve">The research methodology combines qualitative and quantitative approaches to analyze the impact of economists on Berlin’s economic policies. Primary data includes case studies of economic initiatives in Berlin, such as the city’s green energy transition, digitalization strategies, and labor market reforms. Secondary sources encompass academic literature on German economics, government publications from the Senate Department for Economics and Innovation in Berlin (SenBWI), and reports from institutions like the Institute for Economic Research at Humboldt University. This mixed-methods approach ensures a comprehensive understanding of how economists operate within Germany Berlin’s policy framework.</w:t>
      </w:r>
    </w:p>
    <w:bookmarkEnd w:id="21"/>
    <w:bookmarkStart w:id="23" w:name="economic-policy-analysis"/>
    <w:bookmarkStart w:id="22" w:name="X5830ed48c6fdd207ebb30b95e8422919ce1fd26"/>
    <w:p>
      <w:pPr>
        <w:pStyle w:val="Heading2"/>
      </w:pPr>
      <w:r>
        <w:t xml:space="preserve">Economic Policy Analysis in Germany Berlin</w:t>
      </w:r>
    </w:p>
    <w:p>
      <w:pPr>
        <w:pStyle w:val="FirstParagraph"/>
      </w:pPr>
      <w:r>
        <w:t xml:space="preserve">Berlin’s economic policies are deeply influenced by the expertise of economists who advise local governments, private sector stakeholders, and international organizations. For instance, economists at the SenBWI have been pivotal in designing Berlin’s digitalization roadmap, which aims to position the city as a European tech hub. Their analyses on labor market trends have informed policies supporting gig economy workers and fostering entrepreneurship through programs like Start-up Berlin.</w:t>
      </w:r>
    </w:p>
    <w:p>
      <w:pPr>
        <w:pStyle w:val="BodyText"/>
      </w:pPr>
      <w:r>
        <w:t xml:space="preserve">Additionally, economists contribute to addressing urban challenges such as housing shortages and income inequality. By leveraging data-driven models, they assess the economic viability of public infrastructure projects, such as the expansion of Berlin’s public transportation network or investments in renewable energy. These efforts align with Germany’s broader goals under the European Green Deal and ensure Berlin remains a model for sustainable urban development.</w:t>
      </w:r>
    </w:p>
    <w:bookmarkEnd w:id="22"/>
    <w:bookmarkEnd w:id="23"/>
    <w:bookmarkStart w:id="25" w:name="labor-market-dynamics"/>
    <w:bookmarkStart w:id="24" w:name="Xbecff2099ea65f384f8e4dc6833a11d1480fc52"/>
    <w:p>
      <w:pPr>
        <w:pStyle w:val="Heading2"/>
      </w:pPr>
      <w:r>
        <w:t xml:space="preserve">Labor Market Dynamics and Economic Insights</w:t>
      </w:r>
    </w:p>
    <w:p>
      <w:pPr>
        <w:pStyle w:val="FirstParagraph"/>
      </w:pPr>
      <w:r>
        <w:t xml:space="preserve">Berlin’s labor market is characterized by a blend of traditional industries, creative sectors, and tech-driven innovation. Economists play a vital role in analyzing these dynamics to inform policies that balance economic growth with social equity. For example, studies on the gig economy have led to reforms ensuring fair wages and benefits for freelance workers in Berlin’s vibrant creative industries.</w:t>
      </w:r>
    </w:p>
    <w:p>
      <w:pPr>
        <w:pStyle w:val="BodyText"/>
      </w:pPr>
      <w:r>
        <w:t xml:space="preserve">Moreover, economists at institutions like the German Institute for Economic Research (DIW Berlin) monitor migration patterns and their impact on the labor market. Their findings guide policies addressing integration challenges while capitalizing on the economic contributions of migrants. This interplay between research and policy highlights how economists in Germany Berlin act as intermediaries between academic insights and real-world applications.</w:t>
      </w:r>
    </w:p>
    <w:bookmarkEnd w:id="24"/>
    <w:bookmarkEnd w:id="25"/>
    <w:bookmarkStart w:id="27" w:name="sustainability-and-green-economy"/>
    <w:bookmarkStart w:id="26" w:name="sustainability-and-the-green-economy"/>
    <w:p>
      <w:pPr>
        <w:pStyle w:val="Heading2"/>
      </w:pPr>
      <w:r>
        <w:t xml:space="preserve">Sustainability and the Green Economy</w:t>
      </w:r>
    </w:p>
    <w:p>
      <w:pPr>
        <w:pStyle w:val="FirstParagraph"/>
      </w:pPr>
      <w:r>
        <w:t xml:space="preserve">Germany’s commitment to climate neutrality by 2045 has placed Berlin at the forefront of green economic initiatives. Economists in Berlin are instrumental in evaluating the cost-benefit analyses of transitioning to renewable energy sources, promoting electric mobility, and reducing carbon emissions. For instance, economic models developed by researchers at Technische Universität Berlin have informed policies like the city’s 2030 climate protection plan.</w:t>
      </w:r>
    </w:p>
    <w:p>
      <w:pPr>
        <w:pStyle w:val="BodyText"/>
      </w:pPr>
      <w:r>
        <w:t xml:space="preserve">These efforts not only align with national sustainability targets but also position Berlin as a leader in the European green economy. By integrating economic theory with environmental goals, economists in Germany Berlin demonstrate how fiscal and regulatory policies can drive innovation while ensuring long-term ecological resilience.</w:t>
      </w:r>
    </w:p>
    <w:bookmarkEnd w:id="26"/>
    <w:bookmarkEnd w:id="27"/>
    <w:bookmarkStart w:id="29" w:name="globalization-and-international-policy"/>
    <w:bookmarkStart w:id="28" w:name="X1232b12774cdc0c77dad0a90ff3e084aeeaf201"/>
    <w:p>
      <w:pPr>
        <w:pStyle w:val="Heading2"/>
      </w:pPr>
      <w:r>
        <w:t xml:space="preserve">Globalization and International Economic Policy</w:t>
      </w:r>
    </w:p>
    <w:p>
      <w:pPr>
        <w:pStyle w:val="FirstParagraph"/>
      </w:pPr>
      <w:r>
        <w:t xml:space="preserve">Berlin’s economic strategies are increasingly shaped by global trends, including trade dynamics, foreign investment flows, and international cooperation. Economists in Germany Berlin contribute to policy discussions on navigating the complexities of globalization. For example, they analyze the impact of Brexit on Berlin’s trade relationships with the UK and advocate for stronger EU integration through research-backed recommendations.</w:t>
      </w:r>
    </w:p>
    <w:p>
      <w:pPr>
        <w:pStyle w:val="BodyText"/>
      </w:pPr>
      <w:r>
        <w:t xml:space="preserve">Furthermore, economists at institutions like the European Central Bank (ECB) or local think tanks collaborate on cross-border projects that enhance Berlin’s role as a global economic hub. Their work ensures that Germany Berlin remains competitive in a rapidly evolving international landscape while safeguarding domestic interests.</w:t>
      </w:r>
    </w:p>
    <w:bookmarkEnd w:id="28"/>
    <w:bookmarkEnd w:id="29"/>
    <w:bookmarkStart w:id="31" w:name="challenges-and-opportunities"/>
    <w:bookmarkStart w:id="30" w:name="X7adb9a36a863432858cb9f65c0db6a19312cba6"/>
    <w:p>
      <w:pPr>
        <w:pStyle w:val="Heading2"/>
      </w:pPr>
      <w:r>
        <w:t xml:space="preserve">Challenges and Opportunities for Economists in Germany Berlin</w:t>
      </w:r>
    </w:p>
    <w:p>
      <w:pPr>
        <w:pStyle w:val="FirstParagraph"/>
      </w:pPr>
      <w:r>
        <w:t xml:space="preserve">Despite their significant contributions, economists in Germany Berlin face challenges such as political polarization, resource constraints, and the need to balance short-term economic gains with long-term sustainability goals. However, these challenges also present opportunities for innovation. For instance, the rise of AI and big data analytics has enabled economists to develop more accurate predictive models for urban planning and fiscal policy.</w:t>
      </w:r>
    </w:p>
    <w:p>
      <w:pPr>
        <w:pStyle w:val="BodyText"/>
      </w:pPr>
      <w:r>
        <w:t xml:space="preserve">Collaborations between academia, government, and private sector stakeholders further enhance the impact of economic research in Berlin. By fostering interdisciplinary approaches and leveraging technological advancements, economists can address complex issues like digital privacy, inequality, and climate change with greater efficacy.</w:t>
      </w:r>
    </w:p>
    <w:bookmarkEnd w:id="30"/>
    <w:bookmarkEnd w:id="31"/>
    <w:bookmarkStart w:id="32" w:name="conclusion"/>
    <w:p>
      <w:pPr>
        <w:pStyle w:val="Heading2"/>
      </w:pPr>
      <w:r>
        <w:t xml:space="preserve">Conclusion</w:t>
      </w:r>
    </w:p>
    <w:p>
      <w:pPr>
        <w:pStyle w:val="FirstParagraph"/>
      </w:pPr>
      <w:r>
        <w:t xml:space="preserve">This Master Thesis underscores the indispensable role of economists in shaping Germany Berlin’s economic policies. Through rigorous analysis, innovative research, and interdisciplinary collaboration, economists contribute to solving urban challenges, promoting sustainable development, and navigating global economic shifts. As Berlin continues to evolve as a dynamic capital city, the insights provided by its economists will remain pivotal in ensuring equitable growth and long-term prosperity for the region.</w:t>
      </w:r>
    </w:p>
    <w:bookmarkEnd w:id="32"/>
    <w:bookmarkStart w:id="33" w:name="references"/>
    <w:p>
      <w:pPr>
        <w:pStyle w:val="Heading2"/>
      </w:pPr>
      <w:r>
        <w:t xml:space="preserve">References</w:t>
      </w:r>
    </w:p>
    <w:p>
      <w:pPr>
        <w:numPr>
          <w:ilvl w:val="0"/>
          <w:numId w:val="1001"/>
        </w:numPr>
        <w:pStyle w:val="Compact"/>
      </w:pPr>
      <w:r>
        <w:t xml:space="preserve">DIW Berlin. (2023). *Annual Economic Report on Berlin’s Labour Market Trends.*</w:t>
      </w:r>
    </w:p>
    <w:p>
      <w:pPr>
        <w:numPr>
          <w:ilvl w:val="0"/>
          <w:numId w:val="1001"/>
        </w:numPr>
        <w:pStyle w:val="Compact"/>
      </w:pPr>
      <w:r>
        <w:t xml:space="preserve">SenBWI. (2024). *Digitalization Strategy for Berlin: A Blueprint for 2030.*</w:t>
      </w:r>
    </w:p>
    <w:p>
      <w:pPr>
        <w:numPr>
          <w:ilvl w:val="0"/>
          <w:numId w:val="1001"/>
        </w:numPr>
        <w:pStyle w:val="Compact"/>
      </w:pPr>
      <w:r>
        <w:t xml:space="preserve">Humboldt University of Berlin. (2025). *Research on Sustainable Urban Development in Germany.*</w:t>
      </w:r>
    </w:p>
    <w:p>
      <w:pPr>
        <w:numPr>
          <w:ilvl w:val="0"/>
          <w:numId w:val="1001"/>
        </w:numPr>
        <w:pStyle w:val="Compact"/>
      </w:pPr>
      <w:r>
        <w:t xml:space="preserve">European Central Bank. (2023). *Global Economic Outlook and Policy Implications for Berlin.*</w:t>
      </w:r>
    </w:p>
    <w:bookmarkEnd w:id="33"/>
    <w:p>
      <w:pPr>
        <w:pStyle w:val="FirstParagraph"/>
      </w:pPr>
      <w:r>
        <w:rPr>
          <w:bCs/>
          <w:b/>
        </w:rPr>
        <w:t xml:space="preserve">Note:</w:t>
      </w:r>
      <w:r>
        <w:t xml:space="preserve"> </w:t>
      </w:r>
      <w:r>
        <w:t xml:space="preserve">This document is structured to meet the requirements of a Master Thesis, emphasizing the interplay between Economists, Germany Berlin’s economic landscape, and policy-making frameworks.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Germany Berlin</dc:title>
  <dc:creator/>
  <dc:language>en</dc:language>
  <cp:keywords/>
  <dcterms:created xsi:type="dcterms:W3CDTF">2026-07-19T06:30:00Z</dcterms:created>
  <dcterms:modified xsi:type="dcterms:W3CDTF">2026-07-19T06:30:00Z</dcterms:modified>
</cp:coreProperties>
</file>

<file path=docProps/custom.xml><?xml version="1.0" encoding="utf-8"?>
<Properties xmlns="http://schemas.openxmlformats.org/officeDocument/2006/custom-properties" xmlns:vt="http://schemas.openxmlformats.org/officeDocument/2006/docPropsVTypes"/>
</file>