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the</w:t>
      </w:r>
      <w:r>
        <w:t xml:space="preserve"> </w:t>
      </w:r>
      <w:r>
        <w:t xml:space="preserve">Economic</w:t>
      </w:r>
      <w:r>
        <w:t xml:space="preserve"> </w:t>
      </w:r>
      <w:r>
        <w:t xml:space="preserve">Development</w:t>
      </w:r>
      <w:r>
        <w:t xml:space="preserve"> </w:t>
      </w:r>
      <w:r>
        <w:t xml:space="preserve">of</w:t>
      </w:r>
      <w:r>
        <w:t xml:space="preserve"> </w:t>
      </w:r>
      <w:r>
        <w:t xml:space="preserve">Iran,</w:t>
      </w:r>
      <w:r>
        <w:t xml:space="preserve"> </w:t>
      </w:r>
      <w:r>
        <w:t xml:space="preserve">Tehran</w:t>
      </w:r>
    </w:p>
    <w:p>
      <w:pPr>
        <w:pStyle w:val="FirstParagraph"/>
      </w:pPr>
      <w:r>
        <w:t xml:space="preserve">```html</w:t>
      </w:r>
    </w:p>
    <w:bookmarkStart w:id="29" w:name="X31c04b851d7a3e3af8ef789863ba7c63f680958"/>
    <w:p>
      <w:pPr>
        <w:pStyle w:val="Heading1"/>
      </w:pPr>
      <w:r>
        <w:t xml:space="preserve">Master Thesis: The Role of Economists in the Economic Development of Iran, Tehran</w:t>
      </w:r>
    </w:p>
    <w:bookmarkStart w:id="20" w:name="abstract"/>
    <w:p>
      <w:pPr>
        <w:pStyle w:val="Heading2"/>
      </w:pPr>
      <w:r>
        <w:t xml:space="preserve">Abstract</w:t>
      </w:r>
    </w:p>
    <w:p>
      <w:pPr>
        <w:pStyle w:val="FirstParagraph"/>
      </w:pPr>
      <w:r>
        <w:t xml:space="preserve">This Master's thesis explores the critical role of economists in shaping and influencing the economic landscape of Iran, with a specific focus on Tehran. As the capital and economic hub of Iran, Tehran serves as a microcosm of national economic challenges and opportunities. The study examines how economists contribute to policy-making, resource allocation, and sustainable development within this context. By analyzing historical data, current trends, and case studies from Tehran's economy, this thesis highlights the indispensable role of economists in addressing Iran's unique economic environment—marked by sanctions, political dynamics, and regional competition. The findings underscore the importance of integrating theoretical economic principles with localized strategies to foster growth in Tehran and beyond.</w:t>
      </w:r>
    </w:p>
    <w:bookmarkEnd w:id="20"/>
    <w:bookmarkStart w:id="21" w:name="introduction"/>
    <w:p>
      <w:pPr>
        <w:pStyle w:val="Heading2"/>
      </w:pPr>
      <w:r>
        <w:t xml:space="preserve">Introduction</w:t>
      </w:r>
    </w:p>
    <w:p>
      <w:pPr>
        <w:pStyle w:val="FirstParagraph"/>
      </w:pPr>
      <w:r>
        <w:t xml:space="preserve">The field of economics is central to understanding and solving complex socio-economic issues, particularly in regions like Iran, where geopolitical factors intersect with domestic policy challenges. Tehran, as the economic and political epicenter of Iran, presents a unique case for studying economists' contributions to national development. This Master's thesis investigates how economists in Tehran have navigated constraints such as international sanctions, fluctuating oil prices, and internal policy shifts to propose viable economic strategies. The study is framed within the broader context of Iran's economic resilience and the need for innovative solutions tailored to its specific socio-economic fabric.</w:t>
      </w:r>
    </w:p>
    <w:bookmarkEnd w:id="21"/>
    <w:bookmarkStart w:id="22" w:name="historical-background"/>
    <w:p>
      <w:pPr>
        <w:pStyle w:val="Heading2"/>
      </w:pPr>
      <w:r>
        <w:t xml:space="preserve">Historical Background</w:t>
      </w:r>
    </w:p>
    <w:p>
      <w:pPr>
        <w:pStyle w:val="FirstParagraph"/>
      </w:pPr>
      <w:r>
        <w:t xml:space="preserve">Iran's economy has historically been reliant on oil exports, a factor that has both empowered and constrained its economic diversification. The 1979 Iranian Revolution marked a turning point, reshaping the country's economic policies and the role of economists in shaping them. Post-revolution, Tehran became the focal point for debates over nationalization, privatization, and resource management. Economists in Tehran have played a pivotal role in analyzing these shifts, often balancing ideological imperatives with pragmatic economic strategies.</w:t>
      </w:r>
    </w:p>
    <w:p>
      <w:pPr>
        <w:pStyle w:val="BodyText"/>
      </w:pPr>
      <w:r>
        <w:t xml:space="preserve">In recent decades, international sanctions—particularly those imposed by the United States and European Union—have created significant challenges for Iran's economy. Economists based in Tehran have been at the forefront of developing counter-strategies to mitigate these impacts, including diversifying trade routes and fostering domestic industries. This historical context underscores the importance of economists as both analysts and architects of policy in a volatile environment.</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economic data analysis. The research draws on primary sources, including publications by Tehran-based economists, government policy documents, and academic journals from Iranian universities. Secondary sources such as World Bank reports and international economic analyses are also utilized to contextualize findings within global trends.</w:t>
      </w:r>
    </w:p>
    <w:p>
      <w:pPr>
        <w:pStyle w:val="BodyText"/>
      </w:pPr>
      <w:r>
        <w:t xml:space="preserve">The study focuses on three key areas: (1) the role of economists in shaping Tehran's economic policies since the 2000s, (2) case studies of successful interventions by economists in sectors such as trade and energy, and (3) challenges faced by economists operating within Iran's regulatory framework. Interviews with practicing economists in Tehran further enrich the analysis.</w:t>
      </w:r>
    </w:p>
    <w:bookmarkEnd w:id="23"/>
    <w:bookmarkStart w:id="25" w:name="role-of-economists"/>
    <w:bookmarkStart w:id="24" w:name="X440e8e532c49759bd94a2b47ea44e91c066f530"/>
    <w:p>
      <w:pPr>
        <w:pStyle w:val="Heading2"/>
      </w:pPr>
      <w:r>
        <w:t xml:space="preserve">The Role of Economists in Tehran's Economy</w:t>
      </w:r>
    </w:p>
    <w:p>
      <w:pPr>
        <w:pStyle w:val="FirstParagraph"/>
      </w:pPr>
      <w:r>
        <w:t xml:space="preserve">Economists in Tehran serve as critical advisors to policymakers, academia, and the private sector. Their work spans macroeconomic policy design, fiscal planning, and the evaluation of socio-economic programs. For instance, during periods of high inflation—such as those experienced under the Ahmadinejad administration (2005–2013)—economists in Tehran played a key role in analyzing the causes and proposing mitigation strategies.</w:t>
      </w:r>
    </w:p>
    <w:p>
      <w:pPr>
        <w:pStyle w:val="BodyText"/>
      </w:pPr>
      <w:r>
        <w:t xml:space="preserve">Moreover, economists have been instrumental in promoting innovation-driven growth. By advocating for investments in technology and renewable energy sectors, they have contributed to Iran's gradual shift away from oil dependency. In Tehran, where universities like Sharif University of Technology are hubs of economic research, collaboration between academia and industry has fostered a dynamic ecosystem for economic development.</w:t>
      </w:r>
    </w:p>
    <w:bookmarkEnd w:id="24"/>
    <w:bookmarkEnd w:id="25"/>
    <w:bookmarkStart w:id="26" w:name="challenges-and-opportunities"/>
    <w:p>
      <w:pPr>
        <w:pStyle w:val="Heading2"/>
      </w:pPr>
      <w:r>
        <w:t xml:space="preserve">Challenges and Opportunities</w:t>
      </w:r>
    </w:p>
    <w:p>
      <w:pPr>
        <w:pStyle w:val="FirstParagraph"/>
      </w:pPr>
      <w:r>
        <w:t xml:space="preserve">Despite their contributions, economists in Tehran face significant challenges. Political polarization often restricts the scope of policy recommendations, while sanctions limit access to global financial markets and research resources. Additionally, the brain drain phenomenon—where talented economists leave Iran for opportunities abroad—has weakened the local expertise base.</w:t>
      </w:r>
    </w:p>
    <w:p>
      <w:pPr>
        <w:pStyle w:val="BodyText"/>
      </w:pPr>
      <w:r>
        <w:t xml:space="preserve">However, these challenges also present opportunities for innovation. The need for self-reliance has spurred domestic economic research initiatives and the development of indigenous economic models tailored to Iran's unique context. Furthermore, Tehran's proximity to regional markets and its role as a financial hub position economists there to explore new trade corridors and digital economy solutions.</w:t>
      </w:r>
    </w:p>
    <w:bookmarkEnd w:id="26"/>
    <w:bookmarkStart w:id="27" w:name="conclusion"/>
    <w:p>
      <w:pPr>
        <w:pStyle w:val="Heading2"/>
      </w:pPr>
      <w:r>
        <w:t xml:space="preserve">Conclusion</w:t>
      </w:r>
    </w:p>
    <w:p>
      <w:pPr>
        <w:pStyle w:val="FirstParagraph"/>
      </w:pPr>
      <w:r>
        <w:t xml:space="preserve">In conclusion, this Master's thesis highlights the indispensable role of economists in navigating Iran's complex economic landscape, with Tehran serving as a critical case study. Their work has been instrumental in addressing challenges such as sanctions, inflation, and resource allocation while promoting sustainable growth through innovation and policy reform. The findings underscore the need for continued investment in economic education and research within Tehran to ensure that economists remain at the forefront of Iran's development agenda.</w:t>
      </w:r>
    </w:p>
    <w:p>
      <w:pPr>
        <w:pStyle w:val="BodyText"/>
      </w:pPr>
      <w:r>
        <w:t xml:space="preserve">Future studies could explore the long-term impact of economic policies proposed by Tehran-based economists or examine comparative case studies with other regional economies. Regardless, this thesis reaffirms the central role of economists in shaping not only Iran's future but also its resilience in an increasingly interconnected global economy.</w:t>
      </w:r>
    </w:p>
    <w:bookmarkEnd w:id="27"/>
    <w:bookmarkStart w:id="28" w:name="references"/>
    <w:p>
      <w:pPr>
        <w:pStyle w:val="Heading2"/>
      </w:pPr>
      <w:r>
        <w:t xml:space="preserve">References</w:t>
      </w:r>
    </w:p>
    <w:p>
      <w:pPr>
        <w:numPr>
          <w:ilvl w:val="0"/>
          <w:numId w:val="1001"/>
        </w:numPr>
        <w:pStyle w:val="Compact"/>
      </w:pPr>
      <w:r>
        <w:t xml:space="preserve">World Bank. (2023). *Iran Economic Update: Navigating Sanctions and Growth*. Washington, D.C.</w:t>
      </w:r>
    </w:p>
    <w:p>
      <w:pPr>
        <w:numPr>
          <w:ilvl w:val="0"/>
          <w:numId w:val="1001"/>
        </w:numPr>
        <w:pStyle w:val="Compact"/>
      </w:pPr>
      <w:r>
        <w:t xml:space="preserve">Karim, M. (2018). "Economic Policies in Post-Revolution Iran: A Case Study of Tehran." *Journal of Iranian Studies*, 45(3), 112–130.</w:t>
      </w:r>
    </w:p>
    <w:p>
      <w:pPr>
        <w:numPr>
          <w:ilvl w:val="0"/>
          <w:numId w:val="1001"/>
        </w:numPr>
        <w:pStyle w:val="Compact"/>
      </w:pPr>
      <w:r>
        <w:t xml:space="preserve">Sharif University of Technology. (2022). *Annual Report on Economic Research and Development*. Tehran, Iran.</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the Economic Development of Iran, Tehran</dc:title>
  <dc:creator/>
  <dc:language>en</dc:language>
  <cp:keywords/>
  <dcterms:created xsi:type="dcterms:W3CDTF">2026-07-18T10:41:39Z</dcterms:created>
  <dcterms:modified xsi:type="dcterms:W3CDTF">2026-07-18T10:41:39Z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