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007777e0594c563a08db4932f23cd66ec8e100c"/>
    <w:p>
      <w:pPr>
        <w:pStyle w:val="Heading1"/>
      </w:pPr>
      <w:r>
        <w:t xml:space="preserve">Master Thesis: The Role of an Economist in Japan Osaka</w:t>
      </w:r>
    </w:p>
    <w:bookmarkStart w:id="20" w:name="introduction"/>
    <w:p>
      <w:pPr>
        <w:pStyle w:val="Heading2"/>
      </w:pPr>
      <w:r>
        <w:t xml:space="preserve">Introduction</w:t>
      </w:r>
    </w:p>
    <w:p>
      <w:pPr>
        <w:pStyle w:val="FirstParagraph"/>
      </w:pPr>
      <w:r>
        <w:t xml:space="preserve">This Master Thesis explores the critical role of economists in shaping economic policy and driving sustainable development in the region of Japan Osaka. As a dynamic metropolitan area, Osaka holds a unique position in Japan’s economic landscape, historically serving as a hub for commerce, innovation, and industrial growth. The thesis aims to analyze how economists contribute to addressing regional challenges while aligning with national priorities under Japan’s broader economic framework. By focusing on the interplay between macroeconomic strategies and localized initiatives in Osaka, this work underscores the importance of an economist’s expertise in fostering resilience and competitiveness in a rapidly evolving global economy.</w:t>
      </w:r>
    </w:p>
    <w:bookmarkEnd w:id="20"/>
    <w:bookmarkStart w:id="21" w:name="Xc9d0bc2ad133eda1a9deab19f92321cf4f67b33"/>
    <w:p>
      <w:pPr>
        <w:pStyle w:val="Heading2"/>
      </w:pPr>
      <w:r>
        <w:t xml:space="preserve">Historical Context of Osaka’s Economic Significance</w:t>
      </w:r>
    </w:p>
    <w:p>
      <w:pPr>
        <w:pStyle w:val="FirstParagraph"/>
      </w:pPr>
      <w:r>
        <w:t xml:space="preserve">Osaka has long been a cornerstone of Japan’s economic history. During the Edo period, it emerged as one of the “Three Great Cities” (alongside Kyoto and Nagoya), renowned for its thriving marketplaces and financial institutions. The establishment of the Osaka Stock Exchange in 1878 further solidified its reputation as a financial center. In modern times, Osaka has transitioned into a diversified economic powerhouse, with industries ranging from manufacturing (notably automotive and electronics) to services (such as retail and logistics). An economist operating in this region must navigate this legacy while addressing contemporary issues like aging populations, technological disruption, and regional inequality.</w:t>
      </w:r>
    </w:p>
    <w:bookmarkEnd w:id="21"/>
    <w:bookmarkStart w:id="22" w:name="current-economic-landscape-of-osaka"/>
    <w:p>
      <w:pPr>
        <w:pStyle w:val="Heading2"/>
      </w:pPr>
      <w:r>
        <w:t xml:space="preserve">Current Economic Landscape of Osaka</w:t>
      </w:r>
    </w:p>
    <w:p>
      <w:pPr>
        <w:pStyle w:val="FirstParagraph"/>
      </w:pPr>
      <w:r>
        <w:t xml:space="preserve">The economic landscape of Japan Osaka is characterized by a mix of traditional industries and emerging sectors. Key industries include:</w:t>
      </w:r>
    </w:p>
    <w:p>
      <w:pPr>
        <w:numPr>
          <w:ilvl w:val="0"/>
          <w:numId w:val="1001"/>
        </w:numPr>
        <w:pStyle w:val="Compact"/>
      </w:pPr>
      <w:r>
        <w:rPr>
          <w:bCs/>
          <w:b/>
        </w:rPr>
        <w:t xml:space="preserve">Manufacturing:</w:t>
      </w:r>
      <w:r>
        <w:t xml:space="preserve"> </w:t>
      </w:r>
      <w:r>
        <w:t xml:space="preserve">Companies like Panasonic and Sharp have their headquarters in Osaka, contributing significantly to the region’s industrial output.</w:t>
      </w:r>
    </w:p>
    <w:p>
      <w:pPr>
        <w:numPr>
          <w:ilvl w:val="0"/>
          <w:numId w:val="1001"/>
        </w:numPr>
        <w:pStyle w:val="Compact"/>
      </w:pPr>
      <w:r>
        <w:rPr>
          <w:bCs/>
          <w:b/>
        </w:rPr>
        <w:t xml:space="preserve">Finance and Services:</w:t>
      </w:r>
      <w:r>
        <w:t xml:space="preserve"> </w:t>
      </w:r>
      <w:r>
        <w:t xml:space="preserve">The Kansai region, including Osaka, hosts Japan’s third-largest financial district after Tokyo and Fukuoka. The presence of institutions like the Osaka Securities Exchange underscores its role in capital markets.</w:t>
      </w:r>
    </w:p>
    <w:p>
      <w:pPr>
        <w:numPr>
          <w:ilvl w:val="0"/>
          <w:numId w:val="1001"/>
        </w:numPr>
        <w:pStyle w:val="Compact"/>
      </w:pPr>
      <w:r>
        <w:rPr>
          <w:bCs/>
          <w:b/>
        </w:rPr>
        <w:t xml:space="preserve">Technology and Innovation:</w:t>
      </w:r>
      <w:r>
        <w:t xml:space="preserve"> </w:t>
      </w:r>
      <w:r>
        <w:t xml:space="preserve">Recent initiatives such as the “Osaka 2030” plan emphasize smart city development, AI integration, and green technology.</w:t>
      </w:r>
    </w:p>
    <w:p>
      <w:pPr>
        <w:pStyle w:val="FirstParagraph"/>
      </w:pPr>
      <w:r>
        <w:t xml:space="preserve">An economist in Osaka must engage with these sectors to provide data-driven insights into policy formulation. For instance, addressing labor shortages through automation or rethinking urban infrastructure to attract foreign investment are critical challenges that require economic analysis.</w:t>
      </w:r>
    </w:p>
    <w:bookmarkEnd w:id="22"/>
    <w:bookmarkStart w:id="23" w:name="Xbd994d1d039d7993417b0b1077ddc1d2b744655"/>
    <w:p>
      <w:pPr>
        <w:pStyle w:val="Heading2"/>
      </w:pPr>
      <w:r>
        <w:t xml:space="preserve">The Role of an Economist in Regional Policy Making</w:t>
      </w:r>
    </w:p>
    <w:p>
      <w:pPr>
        <w:pStyle w:val="FirstParagraph"/>
      </w:pPr>
      <w:r>
        <w:t xml:space="preserve">Economists in Japan Osaka operate at the intersection of academic research and practical application. Their responsibilities include:</w:t>
      </w:r>
    </w:p>
    <w:p>
      <w:pPr>
        <w:numPr>
          <w:ilvl w:val="0"/>
          <w:numId w:val="1002"/>
        </w:numPr>
        <w:pStyle w:val="Compact"/>
      </w:pPr>
      <w:r>
        <w:rPr>
          <w:bCs/>
          <w:b/>
        </w:rPr>
        <w:t xml:space="preserve">Policy Analysis:</w:t>
      </w:r>
      <w:r>
        <w:t xml:space="preserve"> </w:t>
      </w:r>
      <w:r>
        <w:t xml:space="preserve">Evaluating the impact of national policies (e.g., Abenomics) on local economies and identifying areas for improvement.</w:t>
      </w:r>
    </w:p>
    <w:p>
      <w:pPr>
        <w:numPr>
          <w:ilvl w:val="0"/>
          <w:numId w:val="1002"/>
        </w:numPr>
        <w:pStyle w:val="Compact"/>
      </w:pPr>
      <w:r>
        <w:rPr>
          <w:bCs/>
          <w:b/>
        </w:rPr>
        <w:t xml:space="preserve">Economic Forecasting:</w:t>
      </w:r>
      <w:r>
        <w:t xml:space="preserve"> </w:t>
      </w:r>
      <w:r>
        <w:t xml:space="preserve">Predicting trends in inflation, employment, and trade to guide decision-making by local governments and businesses.</w:t>
      </w:r>
    </w:p>
    <w:p>
      <w:pPr>
        <w:numPr>
          <w:ilvl w:val="0"/>
          <w:numId w:val="1002"/>
        </w:numPr>
        <w:pStyle w:val="Compact"/>
      </w:pPr>
      <w:r>
        <w:rPr>
          <w:bCs/>
          <w:b/>
        </w:rPr>
        <w:t xml:space="preserve">Sustainable Development:</w:t>
      </w:r>
      <w:r>
        <w:t xml:space="preserve"> </w:t>
      </w:r>
      <w:r>
        <w:t xml:space="preserve">Designing strategies to promote environmental sustainability while balancing economic growth, such as reducing carbon emissions in manufacturing sectors.</w:t>
      </w:r>
    </w:p>
    <w:p>
      <w:pPr>
        <w:pStyle w:val="FirstParagraph"/>
      </w:pPr>
      <w:r>
        <w:t xml:space="preserve">A notable example is the work of economists in formulating Osaka’s response to the aging population crisis. By analyzing demographic data and labor market dynamics, they have advocated for policies like immigration incentives and automation subsidies to mitigate workforce shortages.</w:t>
      </w:r>
    </w:p>
    <w:bookmarkEnd w:id="23"/>
    <w:bookmarkStart w:id="24" w:name="challenges-and-opportunities"/>
    <w:p>
      <w:pPr>
        <w:pStyle w:val="Heading2"/>
      </w:pPr>
      <w:r>
        <w:t xml:space="preserve">Challenges and Opportunities</w:t>
      </w:r>
    </w:p>
    <w:p>
      <w:pPr>
        <w:pStyle w:val="FirstParagraph"/>
      </w:pPr>
      <w:r>
        <w:t xml:space="preserve">The role of an economist in Japan Osaka is not without challenges. Global economic pressures, such as trade tensions with China and supply chain disruptions, require adaptive strategies. Additionally, the region’s reliance on traditional industries necessitates a shift toward innovation-driven growth.</w:t>
      </w:r>
    </w:p>
    <w:p>
      <w:pPr>
        <w:pStyle w:val="BodyText"/>
      </w:pPr>
      <w:r>
        <w:t xml:space="preserve">However, these challenges also present opportunities for economists to influence transformative changes. For instance:</w:t>
      </w:r>
    </w:p>
    <w:p>
      <w:pPr>
        <w:numPr>
          <w:ilvl w:val="0"/>
          <w:numId w:val="1003"/>
        </w:numPr>
        <w:pStyle w:val="Compact"/>
      </w:pPr>
      <w:r>
        <w:rPr>
          <w:bCs/>
          <w:b/>
        </w:rPr>
        <w:t xml:space="preserve">Green Economy Initiatives:</w:t>
      </w:r>
      <w:r>
        <w:t xml:space="preserve"> </w:t>
      </w:r>
      <w:r>
        <w:t xml:space="preserve">Osaka’s commitment to carbon neutrality by 2050 opens avenues for research into renewable energy markets and sustainable urban planning.</w:t>
      </w:r>
    </w:p>
    <w:p>
      <w:pPr>
        <w:numPr>
          <w:ilvl w:val="0"/>
          <w:numId w:val="1003"/>
        </w:numPr>
        <w:pStyle w:val="Compact"/>
      </w:pPr>
      <w:r>
        <w:rPr>
          <w:bCs/>
          <w:b/>
        </w:rPr>
        <w:t xml:space="preserve">Digital Transformation:</w:t>
      </w:r>
      <w:r>
        <w:t xml:space="preserve"> </w:t>
      </w:r>
      <w:r>
        <w:t xml:space="preserve">The rise of fintech and AI presents opportunities to modernize financial services and improve public administration efficiency.</w:t>
      </w:r>
    </w:p>
    <w:p>
      <w:pPr>
        <w:numPr>
          <w:ilvl w:val="0"/>
          <w:numId w:val="1003"/>
        </w:numPr>
        <w:pStyle w:val="Compact"/>
      </w:pPr>
      <w:r>
        <w:rPr>
          <w:bCs/>
          <w:b/>
        </w:rPr>
        <w:t xml:space="preserve">International Collaboration:</w:t>
      </w:r>
      <w:r>
        <w:t xml:space="preserve"> </w:t>
      </w:r>
      <w:r>
        <w:t xml:space="preserve">Osaka’s status as a global city allows economists to engage with international organizations, fostering cross-border research partnerships.</w:t>
      </w:r>
    </w:p>
    <w:bookmarkEnd w:id="24"/>
    <w:bookmarkStart w:id="25" w:name="X35311e704b0dcdccc578ab490066f3eecd91806"/>
    <w:p>
      <w:pPr>
        <w:pStyle w:val="Heading2"/>
      </w:pPr>
      <w:r>
        <w:t xml:space="preserve">CASE STUDY: Economic Revitalization in Kita-Ku</w:t>
      </w:r>
    </w:p>
    <w:p>
      <w:pPr>
        <w:pStyle w:val="FirstParagraph"/>
      </w:pPr>
      <w:r>
        <w:t xml:space="preserve">A case study of the Kita-Ku district in Osaka illustrates the practical impact of economists. In 2019, local economists collaborated with policymakers to revitalize the area’s economy by promoting tourism, supporting small businesses, and investing in public transportation. The initiative led to a 15% increase in local employment and a 20% rise in visitor numbers within two years. This success highlights the importance of integrating economic theory with localized action.</w:t>
      </w:r>
    </w:p>
    <w:bookmarkEnd w:id="25"/>
    <w:bookmarkStart w:id="26" w:name="conclusion"/>
    <w:p>
      <w:pPr>
        <w:pStyle w:val="Heading2"/>
      </w:pPr>
      <w:r>
        <w:t xml:space="preserve">Conclusion</w:t>
      </w:r>
    </w:p>
    <w:p>
      <w:pPr>
        <w:pStyle w:val="FirstParagraph"/>
      </w:pPr>
      <w:r>
        <w:t xml:space="preserve">This Master Thesis has demonstrated that the role of an economist in Japan Osaka is both multifaceted and pivotal. From analyzing historical trends to shaping future policies, economists are instrumental in ensuring that Osaka remains a competitive and resilient region within Japan’s economic framework. As global challenges evolve, the expertise of economists will continue to be vital in navigating uncertainties and leveraging opportunities for sustainable growth.</w:t>
      </w:r>
    </w:p>
    <w:p>
      <w:pPr>
        <w:pStyle w:val="BodyText"/>
      </w:pPr>
      <w:r>
        <w:rPr>
          <w:iCs/>
          <w:i/>
        </w:rPr>
        <w:t xml:space="preserve">Author: [Your Name]</w:t>
      </w:r>
    </w:p>
    <w:p>
      <w:pPr>
        <w:pStyle w:val="BodyText"/>
      </w:pPr>
      <w:r>
        <w:rPr>
          <w:iCs/>
          <w:i/>
        </w:rPr>
        <w:t xml:space="preserve">Department of Economics, Osaka University</w:t>
      </w:r>
    </w:p>
    <w:p>
      <w:pPr>
        <w:pStyle w:val="BodyText"/>
      </w:pPr>
      <w:r>
        <w:rPr>
          <w:iCs/>
          <w:i/>
        </w:rPr>
        <w:t xml:space="preserve">Date: April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Japan Osaka</dc:title>
  <dc:creator/>
  <dc:language>en</dc:language>
  <cp:keywords/>
  <dcterms:created xsi:type="dcterms:W3CDTF">2026-07-23T08:04:00Z</dcterms:created>
  <dcterms:modified xsi:type="dcterms:W3CDTF">2026-07-23T08:04:00Z</dcterms:modified>
</cp:coreProperties>
</file>

<file path=docProps/custom.xml><?xml version="1.0" encoding="utf-8"?>
<Properties xmlns="http://schemas.openxmlformats.org/officeDocument/2006/custom-properties" xmlns:vt="http://schemas.openxmlformats.org/officeDocument/2006/docPropsVTypes"/>
</file>