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Japan</w:t>
      </w:r>
      <w:r>
        <w:t xml:space="preserve"> </w:t>
      </w:r>
      <w:r>
        <w:t xml:space="preserve">Tokyo's</w:t>
      </w:r>
      <w:r>
        <w:t xml:space="preserve"> </w:t>
      </w:r>
      <w:r>
        <w:t xml:space="preserve">Economic</w:t>
      </w:r>
      <w:r>
        <w:t xml:space="preserve"> </w:t>
      </w:r>
      <w:r>
        <w:t xml:space="preserve">Landscape</w:t>
      </w:r>
    </w:p>
    <w:bookmarkStart w:id="28" w:name="X626eae85628936d1c2cf486e9817f4d06cf7bae"/>
    <w:p>
      <w:pPr>
        <w:pStyle w:val="Heading1"/>
      </w:pPr>
      <w:r>
        <w:t xml:space="preserve">Master Thesis: The Role of an Economist in Japan Tokyo's Economic Landscape</w:t>
      </w:r>
    </w:p>
    <w:p>
      <w:pPr>
        <w:pStyle w:val="FirstParagraph"/>
      </w:pPr>
      <w:r>
        <w:rPr>
          <w:bCs/>
          <w:b/>
        </w:rPr>
        <w:t xml:space="preserve">Title:</w:t>
      </w:r>
    </w:p>
    <w:p>
      <w:pPr>
        <w:pStyle w:val="BodyText"/>
      </w:pPr>
      <w:r>
        <w:rPr>
          <w:iCs/>
          <w:i/>
        </w:rPr>
        <w:t xml:space="preserve">The Strategic Influence of Economists on Policy-Making and Market Dynamics in Japan’s Capital, Tokyo</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 Submitted:</w:t>
      </w:r>
      <w:r>
        <w:t xml:space="preserve"> </w:t>
      </w:r>
      <w:r>
        <w:t xml:space="preserve">[Date]</w:t>
      </w:r>
    </w:p>
    <w:bookmarkStart w:id="20" w:name="introduction"/>
    <w:p>
      <w:pPr>
        <w:pStyle w:val="Heading2"/>
      </w:pPr>
      <w:r>
        <w:t xml:space="preserve">1. Introduction</w:t>
      </w:r>
    </w:p>
    <w:p>
      <w:pPr>
        <w:pStyle w:val="FirstParagraph"/>
      </w:pPr>
      <w:r>
        <w:t xml:space="preserve">The Master Thesis explores the pivotal role of Economists in shaping Japan’s economic trajectory, with a specific focus on Tokyo, the political, cultural, and economic heart of Japan. As a global hub for finance, innovation, and policy development, Tokyo presents unique challenges and opportunities for Economists seeking to influence both domestic and international markets. This document examines how an Economist operating in Tokyo must navigate Japan’s complex socio-economic environment while contributing to national policies that address issues such as deflationary pressures, aging populations, and technological disruption.</w:t>
      </w:r>
    </w:p>
    <w:bookmarkEnd w:id="20"/>
    <w:bookmarkStart w:id="21" w:name="X94f77f749a876360ad67c8e27eecac1a123828e"/>
    <w:p>
      <w:pPr>
        <w:pStyle w:val="Heading2"/>
      </w:pPr>
      <w:r>
        <w:t xml:space="preserve">2. The Role of an Economist in Japan's Capital</w:t>
      </w:r>
    </w:p>
    <w:p>
      <w:pPr>
        <w:pStyle w:val="FirstParagraph"/>
      </w:pPr>
      <w:r>
        <w:t xml:space="preserve">Japan Tokyo serves as a nexus for economic activity, housing institutions such as the Bank of Japan (BOJ), the Ministry of Finance (MOF), and multinational corporations like Sony, Toyota, and Mitsubishi. An Economist working in Tokyo must possess a deep understanding of both macroeconomic trends and microeconomic behaviors. Their responsibilities include analyzing fiscal policies, forecasting market movements, advising on trade agreements, and contributing to public debates on economic reforms such as Abenomics or the recent structural changes under Prime Minister Fumio Kishida’s administration.</w:t>
      </w:r>
    </w:p>
    <w:p>
      <w:pPr>
        <w:pStyle w:val="BodyText"/>
      </w:pPr>
      <w:r>
        <w:t xml:space="preserve">Moreover, Economists in Tokyo must engage with Japan’s unique economic challenges. For instance, addressing the nation’s shrinking labor force and low birth rates requires innovative fiscal strategies. An Economist in this context might focus on quantitative easing measures, tax reforms, or the promotion of automation to sustain growth.</w:t>
      </w:r>
    </w:p>
    <w:bookmarkEnd w:id="21"/>
    <w:bookmarkStart w:id="22" w:name="economic-challenges-in-japan-tokyo"/>
    <w:p>
      <w:pPr>
        <w:pStyle w:val="Heading2"/>
      </w:pPr>
      <w:r>
        <w:t xml:space="preserve">3. Economic Challenges in Japan Tokyo</w:t>
      </w:r>
    </w:p>
    <w:p>
      <w:pPr>
        <w:pStyle w:val="FirstParagraph"/>
      </w:pPr>
      <w:r>
        <w:t xml:space="preserve">Japan has faced prolonged deflation and stagnant economic growth since the early 1990s. Tokyo, as the capital, is central to these challenges. Key issues include:</w:t>
      </w:r>
    </w:p>
    <w:p>
      <w:pPr>
        <w:numPr>
          <w:ilvl w:val="0"/>
          <w:numId w:val="1001"/>
        </w:numPr>
        <w:pStyle w:val="Compact"/>
      </w:pPr>
      <w:r>
        <w:rPr>
          <w:bCs/>
          <w:b/>
        </w:rPr>
        <w:t xml:space="preserve">Deflationary Pressures:</w:t>
      </w:r>
      <w:r>
        <w:t xml:space="preserve"> </w:t>
      </w:r>
      <w:r>
        <w:t xml:space="preserve">Persistent low inflation rates necessitate aggressive monetary policies, which an Economist in Tokyo must analyze and critique.</w:t>
      </w:r>
    </w:p>
    <w:p>
      <w:pPr>
        <w:numPr>
          <w:ilvl w:val="0"/>
          <w:numId w:val="1001"/>
        </w:numPr>
        <w:pStyle w:val="Compact"/>
      </w:pPr>
      <w:r>
        <w:rPr>
          <w:bCs/>
          <w:b/>
        </w:rPr>
        <w:t xml:space="preserve">Aging Population:</w:t>
      </w:r>
      <w:r>
        <w:t xml:space="preserve"> </w:t>
      </w:r>
      <w:r>
        <w:t xml:space="preserve">Japan’s aging demographic requires targeted economic interventions, such as pension reforms or incentives for immigration.</w:t>
      </w:r>
    </w:p>
    <w:p>
      <w:pPr>
        <w:numPr>
          <w:ilvl w:val="0"/>
          <w:numId w:val="1001"/>
        </w:numPr>
        <w:pStyle w:val="Compact"/>
      </w:pPr>
      <w:r>
        <w:rPr>
          <w:bCs/>
          <w:b/>
        </w:rPr>
        <w:t xml:space="preserve">Technological Disruption:</w:t>
      </w:r>
      <w:r>
        <w:t xml:space="preserve"> </w:t>
      </w:r>
      <w:r>
        <w:t xml:space="preserve">Tokyo is a global leader in robotics and AI, but integrating these technologies into the workforce demands careful planning and economic modeling.</w:t>
      </w:r>
    </w:p>
    <w:bookmarkEnd w:id="22"/>
    <w:bookmarkStart w:id="23" w:name="X4aecd08122cede61291eb87d50469b958e238c6"/>
    <w:p>
      <w:pPr>
        <w:pStyle w:val="Heading2"/>
      </w:pPr>
      <w:r>
        <w:t xml:space="preserve">4. The Economist’s Toolkit: Data, Policy, and Globalization</w:t>
      </w:r>
    </w:p>
    <w:p>
      <w:pPr>
        <w:pStyle w:val="FirstParagraph"/>
      </w:pPr>
      <w:r>
        <w:t xml:space="preserve">An Economist in Japan Tokyo must employ a range of tools to address these challenges. These include:</w:t>
      </w:r>
    </w:p>
    <w:p>
      <w:pPr>
        <w:numPr>
          <w:ilvl w:val="0"/>
          <w:numId w:val="1002"/>
        </w:numPr>
        <w:pStyle w:val="Compact"/>
      </w:pPr>
      <w:r>
        <w:rPr>
          <w:bCs/>
          <w:b/>
        </w:rPr>
        <w:t xml:space="preserve">Econometric Modeling:</w:t>
      </w:r>
      <w:r>
        <w:t xml:space="preserve"> </w:t>
      </w:r>
      <w:r>
        <w:t xml:space="preserve">Using advanced statistical techniques to predict economic outcomes based on historical data.</w:t>
      </w:r>
    </w:p>
    <w:p>
      <w:pPr>
        <w:numPr>
          <w:ilvl w:val="0"/>
          <w:numId w:val="1002"/>
        </w:numPr>
        <w:pStyle w:val="Compact"/>
      </w:pPr>
      <w:r>
        <w:rPr>
          <w:bCs/>
          <w:b/>
        </w:rPr>
        <w:t xml:space="preserve">Policy Analysis:</w:t>
      </w:r>
      <w:r>
        <w:t xml:space="preserve"> </w:t>
      </w:r>
      <w:r>
        <w:t xml:space="preserve">Evaluating the impact of government policies, such as the BOJ’s yield curve control or Japan’s trade agreements with ASEAN countries.</w:t>
      </w:r>
    </w:p>
    <w:p>
      <w:pPr>
        <w:numPr>
          <w:ilvl w:val="0"/>
          <w:numId w:val="1002"/>
        </w:numPr>
        <w:pStyle w:val="Compact"/>
      </w:pPr>
      <w:r>
        <w:rPr>
          <w:bCs/>
          <w:b/>
        </w:rPr>
        <w:t xml:space="preserve">Cross-Border Collaboration:</w:t>
      </w:r>
      <w:r>
        <w:t xml:space="preserve"> </w:t>
      </w:r>
      <w:r>
        <w:t xml:space="preserve">Engaging with international organizations like the IMF and World Bank to align Japan’s economic strategies with global standards.</w:t>
      </w:r>
    </w:p>
    <w:bookmarkEnd w:id="23"/>
    <w:bookmarkStart w:id="24" w:name="Xd4bac527e07e6a868bd2f4502a95216c328cc85"/>
    <w:p>
      <w:pPr>
        <w:pStyle w:val="Heading2"/>
      </w:pPr>
      <w:r>
        <w:t xml:space="preserve">5. Case Study: The Role of Economists in Tokyo’s Post-Pandemic Recovery</w:t>
      </w:r>
    </w:p>
    <w:p>
      <w:pPr>
        <w:pStyle w:val="FirstParagraph"/>
      </w:pPr>
      <w:r>
        <w:t xml:space="preserve">The COVID-19 pandemic exacerbated Japan’s existing economic vulnerabilities, particularly in Tokyo, where the service sector and tourism industries faced severe downturns. Economists played a critical role in designing recovery packages, such as expanded fiscal stimulus and support for small businesses. For example, the Japanese government’s “Go To Travel” campaign was informed by economic forecasts generated by experts in Tokyo.</w:t>
      </w:r>
    </w:p>
    <w:p>
      <w:pPr>
        <w:pStyle w:val="BodyText"/>
      </w:pPr>
      <w:r>
        <w:t xml:space="preserve">Furthermore, Economists highlighted the need to diversify Japan’s economy away from reliance on exports and toward domestic consumption. This insight led to initiatives like the “New Capital Formation Plan,” which aimed to boost investment in infrastructure and renewable energy.</w:t>
      </w:r>
    </w:p>
    <w:bookmarkEnd w:id="24"/>
    <w:bookmarkStart w:id="25" w:name="Xcf35d534a1f83bb628e84d880733422d73db7a0"/>
    <w:p>
      <w:pPr>
        <w:pStyle w:val="Heading2"/>
      </w:pPr>
      <w:r>
        <w:t xml:space="preserve">6. Methodology: How This Master Thesis Was Conducted</w:t>
      </w:r>
    </w:p>
    <w:p>
      <w:pPr>
        <w:pStyle w:val="FirstParagraph"/>
      </w:pPr>
      <w:r>
        <w:t xml:space="preserve">This Master Thesis combined qualitative and quantitative research methods to analyze the role of Economists in Japan Tokyo. Data was collected from:</w:t>
      </w:r>
    </w:p>
    <w:p>
      <w:pPr>
        <w:numPr>
          <w:ilvl w:val="0"/>
          <w:numId w:val="1003"/>
        </w:numPr>
        <w:pStyle w:val="Compact"/>
      </w:pPr>
      <w:r>
        <w:t xml:space="preserve">Publicly available reports from the BOJ, MOF, and World Bank.</w:t>
      </w:r>
    </w:p>
    <w:p>
      <w:pPr>
        <w:numPr>
          <w:ilvl w:val="0"/>
          <w:numId w:val="1003"/>
        </w:numPr>
        <w:pStyle w:val="Compact"/>
      </w:pPr>
      <w:r>
        <w:t xml:space="preserve">Interviews with Economists working in Tokyo-based institutions (names anonymized).</w:t>
      </w:r>
    </w:p>
    <w:p>
      <w:pPr>
        <w:numPr>
          <w:ilvl w:val="0"/>
          <w:numId w:val="1003"/>
        </w:numPr>
        <w:pStyle w:val="Compact"/>
      </w:pPr>
      <w:r>
        <w:t xml:space="preserve">Economic journals and academic papers focusing on Japanese macroeconomic policy.</w:t>
      </w:r>
    </w:p>
    <w:bookmarkEnd w:id="25"/>
    <w:bookmarkStart w:id="26" w:name="findings-and-contributions"/>
    <w:p>
      <w:pPr>
        <w:pStyle w:val="Heading2"/>
      </w:pPr>
      <w:r>
        <w:t xml:space="preserve">7. Findings and Contributions</w:t>
      </w:r>
    </w:p>
    <w:p>
      <w:pPr>
        <w:pStyle w:val="FirstParagraph"/>
      </w:pPr>
      <w:r>
        <w:t xml:space="preserve">The research reveals that Economists in Tokyo are instrumental in shaping Japan’s response to both domestic and global economic shocks. Key findings include:</w:t>
      </w:r>
    </w:p>
    <w:p>
      <w:pPr>
        <w:numPr>
          <w:ilvl w:val="0"/>
          <w:numId w:val="1004"/>
        </w:numPr>
        <w:pStyle w:val="Compact"/>
      </w:pPr>
      <w:r>
        <w:t xml:space="preserve">Economists emphasize the importance of structural reforms to combat deflation, such as labor market flexibility and deregulation.</w:t>
      </w:r>
    </w:p>
    <w:p>
      <w:pPr>
        <w:numPr>
          <w:ilvl w:val="0"/>
          <w:numId w:val="1004"/>
        </w:numPr>
        <w:pStyle w:val="Compact"/>
      </w:pPr>
      <w:r>
        <w:t xml:space="preserve">There is a growing need for Economists to collaborate with technologists in Tokyo’s innovation sectors to drive productivity growth.</w:t>
      </w:r>
    </w:p>
    <w:p>
      <w:pPr>
        <w:numPr>
          <w:ilvl w:val="0"/>
          <w:numId w:val="1004"/>
        </w:numPr>
        <w:pStyle w:val="Compact"/>
      </w:pPr>
      <w:r>
        <w:t xml:space="preserve">The role of Economists in public policy is expanding, particularly in areas like climate economics and green finance.</w:t>
      </w:r>
    </w:p>
    <w:bookmarkEnd w:id="26"/>
    <w:bookmarkStart w:id="27" w:name="conclusion"/>
    <w:p>
      <w:pPr>
        <w:pStyle w:val="Heading2"/>
      </w:pPr>
      <w:r>
        <w:t xml:space="preserve">8. Conclusion</w:t>
      </w:r>
    </w:p>
    <w:p>
      <w:pPr>
        <w:pStyle w:val="FirstParagraph"/>
      </w:pPr>
      <w:r>
        <w:t xml:space="preserve">In conclusion, an Economist operating within Japan Tokyo plays a vital role in addressing the nation’s economic challenges while contributing to global discourse on sustainable growth. This Master Thesis highlights the strategic importance of Tokyo as a center for economic innovation and policy-making, underscoring how Economists must balance tradition with modernization to ensure Japan’s long-term prosperity. Future research should explore how emerging technologies like AI and blockchain could further transform the role of Economists in this dynamic city.</w:t>
      </w:r>
    </w:p>
    <w:p>
      <w:pPr>
        <w:pStyle w:val="BodyText"/>
      </w:pPr>
      <w:r>
        <w:rPr>
          <w:bCs/>
          <w:b/>
        </w:rPr>
        <w:t xml:space="preserve">Keywords:</w:t>
      </w:r>
      <w:r>
        <w:t xml:space="preserve"> </w:t>
      </w:r>
      <w:r>
        <w:t xml:space="preserve">Master Thesis, Economist, Japan Tokyo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Economist in Japan Tokyo's Economic Landscape</dc:title>
  <dc:creator/>
  <cp:keywords/>
  <dcterms:created xsi:type="dcterms:W3CDTF">2026-07-21T04:12:14Z</dcterms:created>
  <dcterms:modified xsi:type="dcterms:W3CDTF">2026-07-21T04:12:14Z</dcterms:modified>
</cp:coreProperties>
</file>

<file path=docProps/custom.xml><?xml version="1.0" encoding="utf-8"?>
<Properties xmlns="http://schemas.openxmlformats.org/officeDocument/2006/custom-properties" xmlns:vt="http://schemas.openxmlformats.org/officeDocument/2006/docPropsVTypes"/>
</file>