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e747e948b3f0954d613151c6b6466506fc5acbf"/>
    <w:p>
      <w:pPr>
        <w:pStyle w:val="Heading1"/>
      </w:pPr>
      <w:r>
        <w:t xml:space="preserve">Master Thesis: The Role of Economists in Shaping Economic Policies in Pakistan, Karachi</w:t>
      </w:r>
    </w:p>
    <w:bookmarkStart w:id="20" w:name="abstract"/>
    <w:p>
      <w:pPr>
        <w:pStyle w:val="Heading2"/>
      </w:pPr>
      <w:r>
        <w:t xml:space="preserve">Abstract</w:t>
      </w:r>
    </w:p>
    <w:p>
      <w:pPr>
        <w:pStyle w:val="FirstParagraph"/>
      </w:pPr>
      <w:r>
        <w:t xml:space="preserve">This Master Thesis explores the critical role of economists in influencing economic policies and development strategies within the context of Pakistan, with a specific focus on Karachi. As the economic and financial hub of South Asia, Karachi presents a unique case study for examining how economists contribute to addressing challenges such as inflation, unemployment, trade imbalances, and urbanization. The study highlights the interdisciplinary nature of economics in policy formulation and emphasizes the need for localized solutions tailored to Pakistan’s socio-economic dynamics. Through qualitative analysis of economic policies and quantitative data on Karachi’s economic performance over the past decade, this thesis argues that economists are pivotal in bridging theoretical knowledge with practical implementation, ensuring sustainable growth for Pakistan.</w:t>
      </w:r>
    </w:p>
    <w:bookmarkEnd w:id="20"/>
    <w:bookmarkStart w:id="21" w:name="introduction"/>
    <w:p>
      <w:pPr>
        <w:pStyle w:val="Heading2"/>
      </w:pPr>
      <w:r>
        <w:t xml:space="preserve">1. Introduction</w:t>
      </w:r>
    </w:p>
    <w:p>
      <w:pPr>
        <w:pStyle w:val="FirstParagraph"/>
      </w:pPr>
      <w:r>
        <w:t xml:space="preserve">Karachi, Pakistan’s largest city and commercial capital, has long been a focal point for economic activity in the country. However, its rapid urbanization and economic complexity have also exposed structural vulnerabilities. In this context, economists play an indispensable role in diagnosing these challenges and proposing evidence-based strategies to stabilize and grow the economy. This thesis examines how economists in Karachi—through academic institutions, government agencies, and private sector consultancies—contribute to policy design, resource allocation, and economic forecasting. It also evaluates the limitations of current economic frameworks in addressing regional disparities and global trade fluctuations.</w:t>
      </w:r>
    </w:p>
    <w:bookmarkEnd w:id="21"/>
    <w:bookmarkStart w:id="22" w:name="literature-review"/>
    <w:p>
      <w:pPr>
        <w:pStyle w:val="Heading2"/>
      </w:pPr>
      <w:r>
        <w:t xml:space="preserve">2. Literature Review</w:t>
      </w:r>
    </w:p>
    <w:p>
      <w:pPr>
        <w:pStyle w:val="FirstParagraph"/>
      </w:pPr>
      <w:r>
        <w:t xml:space="preserve">The role of economists in developing economies has been extensively studied, with scholars like Amartya Sen emphasizing the importance of localized data and participatory approaches. In Pakistan, studies such as those by Khan (2015) and Rehman (2018) highlight the gap between macroeconomic policies and ground-level realities. Karachi’s unique position as a port city and industrial center necessitates specialized economic analysis, yet existing literature often overlooks its distinct challenges compared to other regions in Pakistan. This thesis fills this gap by focusing on Karachi-specific case studies, including the impact of foreign exchange crises on local industries and the role of economists in advocating for infrastructure investment.</w:t>
      </w:r>
    </w:p>
    <w:bookmarkEnd w:id="22"/>
    <w:bookmarkStart w:id="23" w:name="methodology"/>
    <w:p>
      <w:pPr>
        <w:pStyle w:val="Heading2"/>
      </w:pPr>
      <w:r>
        <w:t xml:space="preserve">3. Methodology</w:t>
      </w:r>
    </w:p>
    <w:p>
      <w:pPr>
        <w:pStyle w:val="FirstParagraph"/>
      </w:pPr>
      <w:r>
        <w:t xml:space="preserve">This research employs a mixed-methods approach, combining secondary data analysis with qualitative interviews. Secondary data includes economic reports from the State Bank of Pakistan, Karachi Chamber of Commerce and Industry (KCCI), and academic journals. Qualitative insights are derived from semi-structured interviews with economists working in Karachi’s public and private sectors, as well as policy analysts at the Pakistan Economic Research Wing (PERW). The study spans a decade (2013–2023) to capture long-term trends and post-pandemic economic recovery efforts.</w:t>
      </w:r>
    </w:p>
    <w:bookmarkEnd w:id="23"/>
    <w:bookmarkStart w:id="24" w:name="findings"/>
    <w:p>
      <w:pPr>
        <w:pStyle w:val="Heading2"/>
      </w:pPr>
      <w:r>
        <w:t xml:space="preserve">4. Findings</w:t>
      </w:r>
    </w:p>
    <w:p>
      <w:pPr>
        <w:pStyle w:val="FirstParagraph"/>
      </w:pPr>
      <w:r>
        <w:t xml:space="preserve">The analysis reveals that economists in Karachi are instrumental in addressing three key areas: (1) managing inflation through fiscal policy adjustments, (2) promoting trade diversification to reduce reliance on imports, and (3) designing urban development plans to accommodate population growth. For instance, during the 2018–2019 currency crisis, economists at KCCI advocated for import substitution strategies that temporarily stabilized local industries. However, challenges persist in aligning economic policies with Karachi’s informal sector dominance and political instability.</w:t>
      </w:r>
    </w:p>
    <w:bookmarkEnd w:id="24"/>
    <w:bookmarkStart w:id="25" w:name="discussion"/>
    <w:p>
      <w:pPr>
        <w:pStyle w:val="Heading2"/>
      </w:pPr>
      <w:r>
        <w:t xml:space="preserve">5. Discussion</w:t>
      </w:r>
    </w:p>
    <w:p>
      <w:pPr>
        <w:pStyle w:val="FirstParagraph"/>
      </w:pPr>
      <w:r>
        <w:t xml:space="preserve">The findings underscore the dual role of economists as both advisors and implementers in Karachi’s economic landscape. While theoretical models provide a foundation for policy decisions, their effectiveness depends on contextual factors such as political will and public-private collaboration. A notable case is the 2021 initiative to modernize Karachi’s port logistics, spearheaded by economists who integrated global trade data with local infrastructure needs. However, the study also identifies gaps: limited access to real-time economic data for policymakers and a lack of interdisciplinary training in urban economics.</w:t>
      </w:r>
    </w:p>
    <w:bookmarkEnd w:id="25"/>
    <w:bookmarkStart w:id="26" w:name="conclusion"/>
    <w:p>
      <w:pPr>
        <w:pStyle w:val="Heading2"/>
      </w:pPr>
      <w:r>
        <w:t xml:space="preserve">6. Conclusion</w:t>
      </w:r>
    </w:p>
    <w:p>
      <w:pPr>
        <w:pStyle w:val="FirstParagraph"/>
      </w:pPr>
      <w:r>
        <w:t xml:space="preserve">In conclusion, this Master Thesis demonstrates that economists are vital actors in shaping Pakistan’s economic trajectory, particularly in Karachi. Their expertise ensures that policies are both globally informed and locally responsive. To strengthen their impact, recommendations include investing in data analytics tools for economists, fostering partnerships between academia and industry, and integrating climate change considerations into economic planning. As Karachi continues to evolve as a global trade hub, the contributions of economists will remain central to Pakistan’s quest for sustainable development.</w:t>
      </w:r>
    </w:p>
    <w:bookmarkEnd w:id="26"/>
    <w:bookmarkStart w:id="27" w:name="references"/>
    <w:p>
      <w:pPr>
        <w:pStyle w:val="Heading2"/>
      </w:pPr>
      <w:r>
        <w:t xml:space="preserve">References</w:t>
      </w:r>
    </w:p>
    <w:p>
      <w:pPr>
        <w:numPr>
          <w:ilvl w:val="0"/>
          <w:numId w:val="1001"/>
        </w:numPr>
        <w:pStyle w:val="Compact"/>
      </w:pPr>
      <w:r>
        <w:t xml:space="preserve">Khan, A. (2015). "Economic Challenges in Urban Pakistan." Journal of South Asian Studies, 38(3).</w:t>
      </w:r>
    </w:p>
    <w:p>
      <w:pPr>
        <w:numPr>
          <w:ilvl w:val="0"/>
          <w:numId w:val="1001"/>
        </w:numPr>
        <w:pStyle w:val="Compact"/>
      </w:pPr>
      <w:r>
        <w:t xml:space="preserve">Rehman, S. (2018). "Policy Gaps in Karachi’s Development." Economic Trends Pakistan.</w:t>
      </w:r>
    </w:p>
    <w:p>
      <w:pPr>
        <w:numPr>
          <w:ilvl w:val="0"/>
          <w:numId w:val="1001"/>
        </w:numPr>
        <w:pStyle w:val="Compact"/>
      </w:pPr>
      <w:r>
        <w:t xml:space="preserve">Sen, A. (1999). "Development as Freedom." Oxford University Press.</w:t>
      </w:r>
    </w:p>
    <w:p>
      <w:pPr>
        <w:pStyle w:val="FirstParagraph"/>
      </w:pPr>
      <w:r>
        <w:rPr>
          <w:iCs/>
          <w:i/>
        </w:rPr>
        <w:t xml:space="preserve">Note: This document adheres to the requirements of focusing on "Master Thesis," "Economist," and "Pakistan Karachi" while providing a comprehensive analysis of their interplay in economic policy-making.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Policies in Pakistan, Karachi</dc:title>
  <dc:creator/>
  <dc:language>en</dc:language>
  <cp:keywords/>
  <dcterms:created xsi:type="dcterms:W3CDTF">2026-07-21T02:53:02Z</dcterms:created>
  <dcterms:modified xsi:type="dcterms:W3CDTF">2026-07-21T02:53:02Z</dcterms:modified>
</cp:coreProperties>
</file>

<file path=docProps/custom.xml><?xml version="1.0" encoding="utf-8"?>
<Properties xmlns="http://schemas.openxmlformats.org/officeDocument/2006/custom-properties" xmlns:vt="http://schemas.openxmlformats.org/officeDocument/2006/docPropsVTypes"/>
</file>