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Economic</w:t>
      </w:r>
      <w:r>
        <w:t xml:space="preserve"> </w:t>
      </w:r>
      <w:r>
        <w:t xml:space="preserve">Development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0" w:name="Xbaf818d8c8d033ca088d1d6646df359dd68895f"/>
    <w:p>
      <w:pPr>
        <w:pStyle w:val="Heading1"/>
      </w:pPr>
      <w:r>
        <w:t xml:space="preserve">Master Thesis: The Role of Economists in Economic Development in Peru Lima</w:t>
      </w:r>
    </w:p>
    <w:bookmarkStart w:id="20" w:name="abstract"/>
    <w:p>
      <w:pPr>
        <w:pStyle w:val="Heading2"/>
      </w:pPr>
      <w:r>
        <w:t xml:space="preserve">Abstract</w:t>
      </w:r>
    </w:p>
    <w:p>
      <w:pPr>
        <w:pStyle w:val="FirstParagraph"/>
      </w:pPr>
      <w:r>
        <w:t xml:space="preserve">This Master Thesis explores the critical role of economists in shaping economic development strategies for the city of Lima, Peru. As a major economic hub in South America, Lima faces unique challenges related to inequality, informal employment, and sustainable growth. The study analyzes how economists contribute to policy-making, resource allocation, and innovation within Peru’s socio-economic framework. By examining case studies from public and private sectors in Lima over the past decade, this thesis highlights the intersection of economic theory and practical application in a developing economy.</w:t>
      </w:r>
    </w:p>
    <w:bookmarkEnd w:id="20"/>
    <w:bookmarkStart w:id="21" w:name="introduction"/>
    <w:p>
      <w:pPr>
        <w:pStyle w:val="Heading2"/>
      </w:pPr>
      <w:r>
        <w:t xml:space="preserve">Introduction</w:t>
      </w:r>
    </w:p>
    <w:p>
      <w:pPr>
        <w:pStyle w:val="FirstParagraph"/>
      </w:pPr>
      <w:r>
        <w:t xml:space="preserve">Lima, the capital of Peru, is a city of contrasts. While it hosts some of South America’s most advanced industries and financial institutions, it also struggles with persistent poverty and infrastructural gaps. In this context, economists play a pivotal role in bridging the gap between theoretical models and real-world policy implementation. This thesis investigates how economists in Lima contribute to addressing these challenges, using economic tools such as cost-benefit analysis, fiscal policy design, and labor market studies.</w:t>
      </w:r>
    </w:p>
    <w:bookmarkEnd w:id="21"/>
    <w:bookmarkStart w:id="22" w:name="literature-review"/>
    <w:p>
      <w:pPr>
        <w:pStyle w:val="Heading2"/>
      </w:pPr>
      <w:r>
        <w:t xml:space="preserve">Literature Review</w:t>
      </w:r>
    </w:p>
    <w:p>
      <w:pPr>
        <w:pStyle w:val="FirstParagraph"/>
      </w:pPr>
      <w:r>
        <w:t xml:space="preserve">The role of economists in developing economies has been extensively studied. According to Barro (1997), economic growth is heavily influenced by institutional quality and human capital investment—factors that economists in Lima must address. In the Peruvian context, studies by Gálvez (2015) highlight how informal employment accounts for over 60% of Lima’s workforce, creating a complex labor market where economists must balance innovation with social equity. Additionally, research on urban economics by Brueckner and Helsley (2018) underscores the importance of spatial planning, a challenge Lima faces as its population grows rapidly.</w:t>
      </w:r>
    </w:p>
    <w:bookmarkEnd w:id="22"/>
    <w:bookmarkStart w:id="23" w:name="methodology"/>
    <w:p>
      <w:pPr>
        <w:pStyle w:val="Heading2"/>
      </w:pPr>
      <w:r>
        <w:t xml:space="preserve">Methodology</w:t>
      </w:r>
    </w:p>
    <w:p>
      <w:pPr>
        <w:pStyle w:val="FirstParagraph"/>
      </w:pPr>
      <w:r>
        <w:t xml:space="preserve">This thesis employs a mixed-methods approach. Primary data is gathered through semi-structured interviews with economists working in Lima’s public sector (e.g., Ministry of Economy and Finance) and private institutions (e.g., Banco de la Nación, Peruvian Institute of Economics). Secondary data includes policy documents, economic reports from the National Superintendence of Taxation, and academic publications focused on Lima’s development. The analysis focuses on three areas: macroeconomic stability, poverty reduction strategies, and innovation in the informal sector.</w:t>
      </w:r>
    </w:p>
    <w:bookmarkEnd w:id="23"/>
    <w:bookmarkStart w:id="24" w:name="X14c02a150738194acac0ccc91b545cf367e2780"/>
    <w:p>
      <w:pPr>
        <w:pStyle w:val="Heading2"/>
      </w:pPr>
      <w:r>
        <w:t xml:space="preserve">Case Study 1: Economic Policy in Lima’s Informal Sector</w:t>
      </w:r>
    </w:p>
    <w:p>
      <w:pPr>
        <w:pStyle w:val="FirstParagraph"/>
      </w:pPr>
      <w:r>
        <w:t xml:space="preserve">Lima’s informal economy is a double-edged sword. While it provides livelihoods for millions, it hinders tax collection and productivity growth. Economists at the Instituto del Perú have proposed reforms such as targeted subsidies and microfinance programs to formalize small businesses. For example, a 2020 initiative reduced informal labor by 15% in the Callao region through incentives for registration with the National Superintendence of Taxation. This case illustrates how economists use behavioral economics and game theory to design policies that align individual incentives with public goals.</w:t>
      </w:r>
    </w:p>
    <w:bookmarkEnd w:id="24"/>
    <w:bookmarkStart w:id="25" w:name="X967585a69eb6d7be3a3fb32e1c012e1ce9efb31"/>
    <w:p>
      <w:pPr>
        <w:pStyle w:val="Heading2"/>
      </w:pPr>
      <w:r>
        <w:t xml:space="preserve">Case Study 2: Infrastructure Investment and Public-Private Partnerships</w:t>
      </w:r>
    </w:p>
    <w:p>
      <w:pPr>
        <w:pStyle w:val="FirstParagraph"/>
      </w:pPr>
      <w:r>
        <w:t xml:space="preserve">Lima’s infrastructure challenges, including traffic congestion and inadequate housing, require economists to balance fiscal responsibility with long-term planning. A key example is the Metro de Lima expansion project, which involved economists analyzing cost-benefit ratios for private sector participation. Their models predicted a 20-year return on investment of 12%, persuading investors to commit $3 billion. This case highlights the role of economists in structuring contracts, risk assessments, and ensuring equitable access to infrastructure.</w:t>
      </w:r>
    </w:p>
    <w:bookmarkEnd w:id="25"/>
    <w:bookmarkStart w:id="26" w:name="X42962046f03b1748b5d51bcdc1c57671a356ff7"/>
    <w:p>
      <w:pPr>
        <w:pStyle w:val="Heading2"/>
      </w:pPr>
      <w:r>
        <w:t xml:space="preserve">Case Study 3: Education and Human Capital Development</w:t>
      </w:r>
    </w:p>
    <w:p>
      <w:pPr>
        <w:pStyle w:val="FirstParagraph"/>
      </w:pPr>
      <w:r>
        <w:t xml:space="preserve">Economists in Lima have also prioritized human capital as a driver of growth. A 2019 study by the Universidad del Pacífico found that improving secondary education outcomes could increase Lima’s GDP by 4% over a decade. Economists collaborated with policymakers to design voucher programs and public-private partnerships for technical training, focusing on sectors like IT and renewable energy. These initiatives reflect the application of human capital theory to address labor market mismatches.</w:t>
      </w:r>
    </w:p>
    <w:bookmarkEnd w:id="26"/>
    <w:bookmarkStart w:id="27" w:name="challenges-faced-by-economists-in-lima"/>
    <w:p>
      <w:pPr>
        <w:pStyle w:val="Heading2"/>
      </w:pPr>
      <w:r>
        <w:t xml:space="preserve">Challenges Faced by Economists in Lima</w:t>
      </w:r>
    </w:p>
    <w:p>
      <w:pPr>
        <w:pStyle w:val="FirstParagraph"/>
      </w:pPr>
      <w:r>
        <w:t xml:space="preserve">Despite their contributions, economists in Lima face hurdles such as political interference, data scarcity, and resistance to change. For instance, fiscal reforms proposed by economists have often been delayed due to opposition from interest groups. Additionally, the lack of real-time economic data (e.g., on informal sector activity) limits the accuracy of models. Economists must also navigate cultural factors—such as distrust in institutions—to ensure policy buy-in from local communities.</w:t>
      </w:r>
    </w:p>
    <w:bookmarkEnd w:id="27"/>
    <w:bookmarkStart w:id="28" w:name="recommendations"/>
    <w:p>
      <w:pPr>
        <w:pStyle w:val="Heading2"/>
      </w:pPr>
      <w:r>
        <w:t xml:space="preserve">Recommendations</w:t>
      </w:r>
    </w:p>
    <w:p>
      <w:pPr>
        <w:pStyle w:val="FirstParagraph"/>
      </w:pPr>
      <w:r>
        <w:t xml:space="preserve">To enhance the impact of economists in Lima, this thesis recommends: (1) Establishing a centralized data repository for real-time economic indicators; (2) Expanding training programs for economists in behavioral economics and inclusive growth strategies; and (3) Strengthening collaboration between academia, the private sector, and government agencies. These steps could help economists design more effective policies tailored to Lima’s unique socio-economic landscape.</w:t>
      </w:r>
    </w:p>
    <w:bookmarkEnd w:id="28"/>
    <w:bookmarkStart w:id="29" w:name="conclusion"/>
    <w:p>
      <w:pPr>
        <w:pStyle w:val="Heading2"/>
      </w:pPr>
      <w:r>
        <w:t xml:space="preserve">Conclusion</w:t>
      </w:r>
    </w:p>
    <w:p>
      <w:pPr>
        <w:pStyle w:val="FirstParagraph"/>
      </w:pPr>
      <w:r>
        <w:t xml:space="preserve">This Master Thesis underscores the indispensable role of economists in addressing Peru Lima’s economic challenges. Through innovative policy design, rigorous analysis, and cross-sectoral collaboration, economists can drive sustainable growth while reducing inequality. As Lima continues to evolve as a regional leader, the insights from this study will serve as a foundation for future research and practice in economic development.</w:t>
      </w:r>
    </w:p>
    <w:bookmarkEnd w:id="29"/>
    <w:p>
      <w:pPr>
        <w:pStyle w:val="BodyText"/>
      </w:pPr>
      <w:r>
        <w:rPr>
          <w:bCs/>
          <w:b/>
        </w:rPr>
        <w:t xml:space="preserve">Keywords:</w:t>
      </w:r>
      <w:r>
        <w:t xml:space="preserve"> </w:t>
      </w:r>
      <w:r>
        <w:t xml:space="preserve">Master Thesis, Economist, Peru Lima</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Economists in Economic Development in Peru Lima</dc:title>
  <dc:creator/>
  <dc:language>en</dc:language>
  <cp:keywords/>
  <dcterms:created xsi:type="dcterms:W3CDTF">2026-07-17T03:41:37Z</dcterms:created>
  <dcterms:modified xsi:type="dcterms:W3CDTF">2026-07-17T03:41:37Z</dcterms:modified>
</cp:coreProperties>
</file>

<file path=docProps/custom.xml><?xml version="1.0" encoding="utf-8"?>
<Properties xmlns="http://schemas.openxmlformats.org/officeDocument/2006/custom-properties" xmlns:vt="http://schemas.openxmlformats.org/officeDocument/2006/docPropsVTypes"/>
</file>