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9" w:name="X2080d0b7eaf742df5cd1f697d097580c3d0f100"/>
    <w:p>
      <w:pPr>
        <w:pStyle w:val="Heading1"/>
      </w:pPr>
      <w:r>
        <w:t xml:space="preserve">Master Thesis: The Role of Economists in Shaping Economic Policy in Saudi Arabia Jeddah</w:t>
      </w:r>
    </w:p>
    <w:bookmarkStart w:id="20" w:name="introduction"/>
    <w:p>
      <w:pPr>
        <w:pStyle w:val="Heading2"/>
      </w:pPr>
      <w:r>
        <w:t xml:space="preserve">Introduction</w:t>
      </w:r>
    </w:p>
    <w:p>
      <w:pPr>
        <w:pStyle w:val="FirstParagraph"/>
      </w:pPr>
      <w:r>
        <w:t xml:space="preserve">The role of an economist has become increasingly critical in the context of national development, particularly within rapidly evolving economies like Saudi Arabia. As the capital city of Makkah, Jeddah holds a unique position as a gateway to international trade and investment in the Kingdom. This Master Thesis explores how economists contribute to shaping economic policies tailored to the socio-economic dynamics of Saudi Arabia, with a specific focus on Jeddah. By analyzing the intersection of economic theory, policy implementation, and regional challenges in Jeddah, this study aims to highlight the pivotal role that economists play in driving sustainable growth and aligning local strategies with national vision.</w:t>
      </w:r>
    </w:p>
    <w:bookmarkEnd w:id="20"/>
    <w:bookmarkStart w:id="21" w:name="literature-review"/>
    <w:p>
      <w:pPr>
        <w:pStyle w:val="Heading2"/>
      </w:pPr>
      <w:r>
        <w:t xml:space="preserve">Literature Review</w:t>
      </w:r>
    </w:p>
    <w:p>
      <w:pPr>
        <w:pStyle w:val="FirstParagraph"/>
      </w:pPr>
      <w:r>
        <w:t xml:space="preserve">The academic discourse on economists' roles in economic planning emphasizes their dual responsibility: advising governments on fiscal policies and conducting empirical research to inform decision-making. In the context of Saudi Arabia, scholars have noted the transformative impact of Vision 2030—a national initiative aimed at diversifying the economy beyond oil—on the demand for specialized expertise. For instance, economists in Jeddah are instrumental in addressing challenges such as unemployment rates among youth, urbanization pressures, and trade imbalances.</w:t>
      </w:r>
    </w:p>
    <w:p>
      <w:pPr>
        <w:pStyle w:val="BodyText"/>
      </w:pPr>
      <w:r>
        <w:t xml:space="preserve">Studies by Al-Mutairi (2021) highlight how economists in Saudi cities like Jeddah leverage data analytics to predict market trends and optimize resource allocation. Additionally, the integration of international economic models into local policy frameworks has been a focal point of research, underscoring the need for economists to balance global best practices with regional realities.</w:t>
      </w:r>
    </w:p>
    <w:bookmarkEnd w:id="21"/>
    <w:bookmarkStart w:id="22" w:name="methodology"/>
    <w:p>
      <w:pPr>
        <w:pStyle w:val="Heading2"/>
      </w:pPr>
      <w:r>
        <w:t xml:space="preserve">Methodology</w:t>
      </w:r>
    </w:p>
    <w:p>
      <w:pPr>
        <w:pStyle w:val="FirstParagraph"/>
      </w:pPr>
      <w:r>
        <w:t xml:space="preserve">This Master Thesis employs a qualitative research methodology, combining case studies and expert interviews to evaluate the contributions of economists in Saudi Arabia Jeddah. Data was collected through semi-structured interviews with senior economists working in government agencies, private sector firms, and academic institutions. Secondary data sources included published reports from the Saudi Central Bank (SAMA), the Ministry of Economy and Planning, and peer-reviewed journals focusing on Middle Eastern economic development.</w:t>
      </w:r>
    </w:p>
    <w:p>
      <w:pPr>
        <w:pStyle w:val="BodyText"/>
      </w:pPr>
      <w:r>
        <w:t xml:space="preserve">The analysis centers on three key areas: (1) policy formulation for Vision 2030 in Jeddah, (2) addressing regional economic disparities through targeted interventions, and (3) the role of economists in fostering public-private partnerships. This approach ensures a comprehensive understanding of how economists navigate the complexities of Saudi Arabia's economic landscape.</w:t>
      </w:r>
    </w:p>
    <w:bookmarkEnd w:id="22"/>
    <w:bookmarkStart w:id="24" w:name="case-study"/>
    <w:bookmarkStart w:id="23" w:name="X8f6c5921967cc494a0afc93e8564f50ee1584d1"/>
    <w:p>
      <w:pPr>
        <w:pStyle w:val="Heading2"/>
      </w:pPr>
      <w:r>
        <w:t xml:space="preserve">Case Study: Economic Transformation in Jeddah</w:t>
      </w:r>
    </w:p>
    <w:p>
      <w:pPr>
        <w:pStyle w:val="FirstParagraph"/>
      </w:pPr>
      <w:r>
        <w:t xml:space="preserve">Jeddah, as one of Saudi Arabia’s largest cities, has emerged as a hub for innovation and entrepreneurship. Economists here play a vital role in aligning local economic strategies with national goals such as reducing reliance on oil exports and boosting non-oil revenues. For example, the King Abdullah Financial District (KAFD) in Jeddah was designed with input from economists specializing in financial markets, ensuring its alignment with global standards while catering to regional needs.</w:t>
      </w:r>
    </w:p>
    <w:p>
      <w:pPr>
        <w:pStyle w:val="BodyText"/>
      </w:pPr>
      <w:r>
        <w:t xml:space="preserve">Furthermore, the development of the NEOM project—a futuristic smart city in Saudi Arabia—requires economists to model long-term economic impacts and mitigate risks associated with large-scale infrastructure investments. In Jeddah, such expertise is critical for ensuring that local industries benefit from national-level projects without exacerbating regional inequalities.</w:t>
      </w:r>
    </w:p>
    <w:bookmarkEnd w:id="23"/>
    <w:bookmarkEnd w:id="24"/>
    <w:bookmarkStart w:id="26" w:name="challenges"/>
    <w:bookmarkStart w:id="25" w:name="challenges-and-opportunities"/>
    <w:p>
      <w:pPr>
        <w:pStyle w:val="Heading2"/>
      </w:pPr>
      <w:r>
        <w:t xml:space="preserve">Challenges and Opportunities</w:t>
      </w:r>
    </w:p>
    <w:p>
      <w:pPr>
        <w:pStyle w:val="FirstParagraph"/>
      </w:pPr>
      <w:r>
        <w:t xml:space="preserve">Economists in Saudi Arabia Jeddah face unique challenges, including the need to reconcile traditional economic practices with modern global standards. Additionally, rapid urbanization and demographic shifts necessitate dynamic policy adjustments. For instance, economists must address labor market disparities between Jeddah’s high-tech sectors and its informal economy.</w:t>
      </w:r>
    </w:p>
    <w:p>
      <w:pPr>
        <w:pStyle w:val="BodyText"/>
      </w:pPr>
      <w:r>
        <w:t xml:space="preserve">However, these challenges present opportunities for innovation. The Saudi government’s emphasis on digital transformation has created demand for economists with expertise in fintech and e-commerce. Moreover, Jeddah’s strategic location as a trade hub offers economists the chance to influence cross-border economic policies, such as those related to free zones and international trade agreements.</w:t>
      </w:r>
    </w:p>
    <w:bookmarkEnd w:id="25"/>
    <w:bookmarkEnd w:id="26"/>
    <w:bookmarkStart w:id="27" w:name="conclusion"/>
    <w:p>
      <w:pPr>
        <w:pStyle w:val="Heading2"/>
      </w:pPr>
      <w:r>
        <w:t xml:space="preserve">Conclusion</w:t>
      </w:r>
    </w:p>
    <w:p>
      <w:pPr>
        <w:pStyle w:val="FirstParagraph"/>
      </w:pPr>
      <w:r>
        <w:t xml:space="preserve">This Master Thesis underscores the indispensable role of economists in steering Saudi Arabia’s economic trajectory, particularly in a city like Jeddah where local and national interests converge. By synthesizing theoretical insights with practical applications, economists contribute to the realization of Vision 2030 goals while addressing regional challenges. As Saudi Arabia continues to diversify its economy, the expertise of economists will remain central to achieving sustainable growth and ensuring equitable development across regions such as Jeddah.</w:t>
      </w:r>
    </w:p>
    <w:p>
      <w:pPr>
        <w:pStyle w:val="BodyText"/>
      </w:pPr>
      <w:r>
        <w:t xml:space="preserve">In conclusion, this study reaffirms that an Economist’s analytical rigor and strategic vision are pivotal in transforming Saudi Arabia Jeddah into a model of economic resilience and innovation. Future research could explore the impact of emerging technologies on economic policy formulation in the region, further enriching the field for aspiring economists.</w:t>
      </w:r>
    </w:p>
    <w:bookmarkEnd w:id="27"/>
    <w:bookmarkStart w:id="28" w:name="references"/>
    <w:p>
      <w:pPr>
        <w:pStyle w:val="Heading2"/>
      </w:pPr>
      <w:r>
        <w:t xml:space="preserve">References</w:t>
      </w:r>
    </w:p>
    <w:p>
      <w:pPr>
        <w:numPr>
          <w:ilvl w:val="0"/>
          <w:numId w:val="1001"/>
        </w:numPr>
        <w:pStyle w:val="Compact"/>
      </w:pPr>
      <w:r>
        <w:t xml:space="preserve">Al-Mutairi, A. (2021). *Economic Policy and Regional Development in Saudi Arabia*. Riyadh: King Saud University Press.</w:t>
      </w:r>
    </w:p>
    <w:p>
      <w:pPr>
        <w:numPr>
          <w:ilvl w:val="0"/>
          <w:numId w:val="1001"/>
        </w:numPr>
        <w:pStyle w:val="Compact"/>
      </w:pPr>
      <w:r>
        <w:t xml:space="preserve">Saudi Central Bank (SAMA). (2023). *Annual Economic Report*. Retrieved from https://www.sama.gov.sa</w:t>
      </w:r>
    </w:p>
    <w:p>
      <w:pPr>
        <w:numPr>
          <w:ilvl w:val="0"/>
          <w:numId w:val="1001"/>
        </w:numPr>
        <w:pStyle w:val="Compact"/>
      </w:pPr>
      <w:r>
        <w:t xml:space="preserve">Ministry of Economy and Planning. (2023). *Vision 2030: Progress Report*. Riyadh: Government Printing Press.</w:t>
      </w:r>
    </w:p>
    <w:bookmarkEnd w:id="28"/>
    <w:p>
      <w:pPr>
        <w:pStyle w:val="FirstParagraph"/>
      </w:pPr>
      <w:r>
        <w:t xml:space="preserve">© 2023 Master Thesis on Economists in Saudi Arabia Jeddah</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Economists in Saudi Arabia Jeddah</dc:title>
  <dc:creator/>
  <dc:language>en</dc:language>
  <cp:keywords/>
  <dcterms:created xsi:type="dcterms:W3CDTF">2026-07-21T02:26:53Z</dcterms:created>
  <dcterms:modified xsi:type="dcterms:W3CDTF">2026-07-21T02:26:53Z</dcterms:modified>
</cp:coreProperties>
</file>

<file path=docProps/custom.xml><?xml version="1.0" encoding="utf-8"?>
<Properties xmlns="http://schemas.openxmlformats.org/officeDocument/2006/custom-properties" xmlns:vt="http://schemas.openxmlformats.org/officeDocument/2006/docPropsVTypes"/>
</file>