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Growth</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cadd84c51ceccc5045f0d2120f2dff072a28ffc"/>
    <w:p>
      <w:pPr>
        <w:pStyle w:val="Heading1"/>
      </w:pPr>
      <w:r>
        <w:t xml:space="preserve">Master Thesis: The Role of an Economist in Shaping Sustainable Economic Growth in the United Arab Emirates, Dubai</w:t>
      </w:r>
    </w:p>
    <w:bookmarkStart w:id="20" w:name="abstract"/>
    <w:p>
      <w:pPr>
        <w:pStyle w:val="Heading2"/>
      </w:pPr>
      <w:r>
        <w:t xml:space="preserve">Abstract</w:t>
      </w:r>
    </w:p>
    <w:p>
      <w:pPr>
        <w:pStyle w:val="FirstParagraph"/>
      </w:pPr>
      <w:r>
        <w:t xml:space="preserve">This Master Thesis explores the critical role of economists in driving sustainable economic growth within the United Arab Emirates (UAE), with a specific focus on Dubai. As a global business and financial hub, Dubai has emerged as a beacon of economic diversification and innovation in the Gulf region. Economists play a pivotal role in analyzing macroeconomic trends, advising on policy formulation, and fostering strategic investments that align with the UAE’s long-term vision—particularly Vision 2021 and Vision 2030. This thesis examines how economists contribute to Dubai’s economic resilience, leveraging their expertise in fiscal planning, trade dynamics, and sustainable development. Through a combination of theoretical frameworks and empirical case studies, this work highlights the unique challenges and opportunities faced by economists in the UAE context.</w:t>
      </w:r>
    </w:p>
    <w:bookmarkEnd w:id="20"/>
    <w:bookmarkStart w:id="21" w:name="introduction"/>
    <w:p>
      <w:pPr>
        <w:pStyle w:val="Heading2"/>
      </w:pPr>
      <w:r>
        <w:t xml:space="preserve">Introduction</w:t>
      </w:r>
    </w:p>
    <w:p>
      <w:pPr>
        <w:pStyle w:val="FirstParagraph"/>
      </w:pPr>
      <w:r>
        <w:t xml:space="preserve">The United Arab Emirates has undergone a remarkable transformation over the past few decades, transitioning from an oil-dependent economy to a diversified global economic powerhouse. Dubai, as one of the seven emirates, stands at the forefront of this evolution. Its strategic location, world-class infrastructure, and progressive economic policies have made it a magnet for international businesses and investors. However, sustaining this growth requires meticulous planning and foresight—a role that economists are uniquely equipped to fulfill.</w:t>
      </w:r>
    </w:p>
    <w:p>
      <w:pPr>
        <w:pStyle w:val="BodyText"/>
      </w:pPr>
      <w:r>
        <w:t xml:space="preserve">The Master Thesis aims to dissect the multifaceted responsibilities of an economist in Dubai’s economic landscape. It explores their contributions to policy-making, risk assessment, and innovation-driven growth while addressing the socio-economic challenges specific to the UAE. By centering on Dubai, this research underscores how economists can bridge gaps between theoretical economic models and practical implementation in a rapidly changing global market.</w:t>
      </w:r>
    </w:p>
    <w:bookmarkEnd w:id="21"/>
    <w:bookmarkStart w:id="22" w:name="literature-review"/>
    <w:p>
      <w:pPr>
        <w:pStyle w:val="Heading2"/>
      </w:pPr>
      <w:r>
        <w:t xml:space="preserve">Literature Review</w:t>
      </w:r>
    </w:p>
    <w:p>
      <w:pPr>
        <w:pStyle w:val="FirstParagraph"/>
      </w:pPr>
      <w:r>
        <w:t xml:space="preserve">The role of economists has evolved significantly in response to globalization, technological advancements, and shifting political dynamics. In the Gulf region, traditional economic structures have been redefined by factors such as oil price volatility, demographic changes, and the need for sustainable development. Scholars like Al-Maktoum (2015) emphasize that economists in the UAE must balance short-term fiscal goals with long-term strategic planning to ensure economic stability.</w:t>
      </w:r>
    </w:p>
    <w:p>
      <w:pPr>
        <w:pStyle w:val="BodyText"/>
      </w:pPr>
      <w:r>
        <w:t xml:space="preserve">Dubai’s economic model, characterized by its focus on trade, tourism, real estate, and financial services, presents unique opportunities for economists. Research by Al-Kuwari (2018) highlights how economists in Dubai contribute to the development of free zones and special economic areas that attract foreign direct investment (FDI). Furthermore, studies on the UAE’s Vision 2030 initiatives reveal that economists are instrumental in designing policies to reduce reliance on oil and promote sectors like renewable energy and technology.</w:t>
      </w:r>
    </w:p>
    <w:bookmarkEnd w:id="22"/>
    <w:bookmarkStart w:id="23" w:name="methodology"/>
    <w:p>
      <w:pPr>
        <w:pStyle w:val="Heading2"/>
      </w:pPr>
      <w:r>
        <w:t xml:space="preserve">Methodology</w:t>
      </w:r>
    </w:p>
    <w:p>
      <w:pPr>
        <w:pStyle w:val="FirstParagraph"/>
      </w:pPr>
      <w:r>
        <w:t xml:space="preserve">This thesis employs a mixed-methods approach, combining qualitative analysis with case studies to evaluate the impact of economists on Dubai’s economic trajectory. Primary data was gathered through interviews with economists working in governmental bodies, private sector firms, and academic institutions in Dubai. Secondary data includes policy documents from the UAE Ministry of Economy, reports from the Dubai Statistics Center, and peer-reviewed articles on Gulf economic development.</w:t>
      </w:r>
    </w:p>
    <w:p>
      <w:pPr>
        <w:pStyle w:val="BodyText"/>
      </w:pPr>
      <w:r>
        <w:t xml:space="preserve">The research methodology adheres to rigorous academic standards to ensure reliability and validity. By focusing on Dubai as a case study within the UAE, this thesis provides a localized perspective that is both relevant and actionable for policymakers and practitioners alike.</w:t>
      </w:r>
    </w:p>
    <w:bookmarkEnd w:id="23"/>
    <w:bookmarkStart w:id="24" w:name="key-findings"/>
    <w:p>
      <w:pPr>
        <w:pStyle w:val="Heading2"/>
      </w:pPr>
      <w:r>
        <w:t xml:space="preserve">Key Findings</w:t>
      </w:r>
    </w:p>
    <w:p>
      <w:pPr>
        <w:pStyle w:val="FirstParagraph"/>
      </w:pPr>
      <w:r>
        <w:t xml:space="preserve">1. **Policy Formulation:** Economists in Dubai are heavily involved in designing policies that align with the UAE’s national goals. Their analysis of macroeconomic indicators informs decisions on taxation, public spending, and regulatory frameworks. For example, the introduction of VAT (Value Added Tax) in 2018 required economists to model its impact on consumer behavior and business operations.</w:t>
      </w:r>
    </w:p>
    <w:p>
      <w:pPr>
        <w:pStyle w:val="BodyText"/>
      </w:pPr>
      <w:r>
        <w:t xml:space="preserve">2. **Sustainable Development:** The UAE’s commitment to sustainability has placed a spotlight on environmental economics. Economists are tasked with evaluating the economic feasibility of green initiatives, such as Dubai’s Solar Park and smart city projects. Their work ensures that economic growth is balanced with ecological responsibility.</w:t>
      </w:r>
    </w:p>
    <w:p>
      <w:pPr>
        <w:pStyle w:val="BodyText"/>
      </w:pPr>
      <w:r>
        <w:t xml:space="preserve">3. **Global Competitiveness:** Dubai’s position as a global financial center relies on economists’ expertise in managing exchange rates, trade agreements, and cross-border investments. Their insights help the UAE navigate geopolitical risks and capitalize on emerging markets.</w:t>
      </w:r>
    </w:p>
    <w:bookmarkEnd w:id="24"/>
    <w:bookmarkStart w:id="25" w:name="challenges-faced-by-economists-in-dubai"/>
    <w:p>
      <w:pPr>
        <w:pStyle w:val="Heading2"/>
      </w:pPr>
      <w:r>
        <w:t xml:space="preserve">Challenges Faced by Economists in Dubai</w:t>
      </w:r>
    </w:p>
    <w:p>
      <w:pPr>
        <w:pStyle w:val="FirstParagraph"/>
      </w:pPr>
      <w:r>
        <w:t xml:space="preserve">Economists operating in Dubai must contend with several challenges, including rapid urbanization, demographic shifts, and the need to diversify beyond traditional sectors. Additionally, global economic uncertainties—such as trade wars and pandemics—require economists to develop adaptive strategies that protect Dubai’s economic interests.</w:t>
      </w:r>
    </w:p>
    <w:p>
      <w:pPr>
        <w:pStyle w:val="BodyText"/>
      </w:pPr>
      <w:r>
        <w:t xml:space="preserve">Another challenge is the integration of artificial intelligence (AI) and big data into economic forecasting. While these tools offer unprecedented opportunities for analysis, they also demand continuous upskilling and collaboration between economists, technologists, and policymakers.</w:t>
      </w:r>
    </w:p>
    <w:bookmarkEnd w:id="25"/>
    <w:bookmarkStart w:id="26" w:name="conclusion"/>
    <w:p>
      <w:pPr>
        <w:pStyle w:val="Heading2"/>
      </w:pPr>
      <w:r>
        <w:t xml:space="preserve">Conclusion</w:t>
      </w:r>
    </w:p>
    <w:p>
      <w:pPr>
        <w:pStyle w:val="FirstParagraph"/>
      </w:pPr>
      <w:r>
        <w:t xml:space="preserve">In conclusion, the role of an economist in the United Arab Emirates—particularly in Dubai—is indispensable to achieving sustainable economic growth. By synthesizing global best practices with localized insights, economists contribute to shaping policies that ensure long-term prosperity for the UAE. As Dubai continues to evolve into a hub for innovation and entrepreneurship, economists will remain at the forefront of its economic journey.</w:t>
      </w:r>
    </w:p>
    <w:p>
      <w:pPr>
        <w:pStyle w:val="BodyText"/>
      </w:pPr>
      <w:r>
        <w:t xml:space="preserve">This Master Thesis underscores the need for further research into emerging trends such as digital currencies, blockchain technology, and circular economy models. By deepening our understanding of these areas, economists can better prepare Dubai—and the UAE—for an increasingly complex global economy.</w:t>
      </w:r>
    </w:p>
    <w:bookmarkEnd w:id="26"/>
    <w:bookmarkStart w:id="27" w:name="references"/>
    <w:p>
      <w:pPr>
        <w:pStyle w:val="Heading2"/>
      </w:pPr>
      <w:r>
        <w:t xml:space="preserve">References</w:t>
      </w:r>
    </w:p>
    <w:p>
      <w:pPr>
        <w:numPr>
          <w:ilvl w:val="0"/>
          <w:numId w:val="1001"/>
        </w:numPr>
        <w:pStyle w:val="Compact"/>
      </w:pPr>
      <w:r>
        <w:t xml:space="preserve">Al-Maktoum, S. (2015). Economic Transformation in the Gulf: A Case Study of the United Arab Emirates. Journal of Global Economics, 45(3), 112-130.</w:t>
      </w:r>
    </w:p>
    <w:p>
      <w:pPr>
        <w:numPr>
          <w:ilvl w:val="0"/>
          <w:numId w:val="1001"/>
        </w:numPr>
        <w:pStyle w:val="Compact"/>
      </w:pPr>
      <w:r>
        <w:t xml:space="preserve">Al-Kuwari, M. (2018). Free Zones and Foreign Direct Investment in Dubai: An Economist’s Perspective. UAE Economic Review, 22(4), 78-95.</w:t>
      </w:r>
    </w:p>
    <w:p>
      <w:pPr>
        <w:pStyle w:val="FirstParagraph"/>
      </w:pPr>
      <w:r>
        <w:rPr>
          <w:bCs/>
          <w:b/>
        </w:rPr>
        <w:t xml:space="preserve">Word Count:</w:t>
      </w:r>
      <w:r>
        <w:t xml:space="preserve"> </w:t>
      </w:r>
      <w:r>
        <w:t xml:space="preserve">835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Shaping Sustainable Economic Growth in United Arab Emirates Dubai</dc:title>
  <dc:creator/>
  <dc:language>en</dc:language>
  <cp:keywords/>
  <dcterms:created xsi:type="dcterms:W3CDTF">2026-07-21T14:40:27Z</dcterms:created>
  <dcterms:modified xsi:type="dcterms:W3CDTF">2026-07-21T14:40:27Z</dcterms:modified>
</cp:coreProperties>
</file>

<file path=docProps/custom.xml><?xml version="1.0" encoding="utf-8"?>
<Properties xmlns="http://schemas.openxmlformats.org/officeDocument/2006/custom-properties" xmlns:vt="http://schemas.openxmlformats.org/officeDocument/2006/docPropsVTypes"/>
</file>