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the</w:t>
      </w:r>
      <w:r>
        <w:t xml:space="preserve"> </w:t>
      </w:r>
      <w:r>
        <w:t xml:space="preserve">Economy</w:t>
      </w:r>
      <w:r>
        <w:t xml:space="preserve"> </w:t>
      </w:r>
      <w:r>
        <w:t xml:space="preserve">of</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40fd1393bb0535679c5fe913f4ed984e27d0828"/>
    <w:p>
      <w:pPr>
        <w:pStyle w:val="Heading1"/>
      </w:pPr>
      <w:r>
        <w:t xml:space="preserve">Master Thesis: The Role of Economists in Shaping the Economy of the United Kingdom London</w:t>
      </w:r>
    </w:p>
    <w:bookmarkStart w:id="20" w:name="abstract"/>
    <w:p>
      <w:pPr>
        <w:pStyle w:val="Heading2"/>
      </w:pPr>
      <w:r>
        <w:t xml:space="preserve">Abstract</w:t>
      </w:r>
    </w:p>
    <w:p>
      <w:pPr>
        <w:pStyle w:val="FirstParagraph"/>
      </w:pPr>
      <w:r>
        <w:t xml:space="preserve">This Master Thesis explores the pivotal role played by economists in shaping and analyzing the economic landscape of London, a global financial hub within the United Kingdom. By examining historical and contemporary contexts, this research highlights how economists contribute to policy formulation, market analysis, and economic forecasting in one of the world's most influential cities. The study emphasizes London's unique position as both a microcosm of UK-wide economic trends and an independent entity with its own challenges and opportunities.</w:t>
      </w:r>
    </w:p>
    <w:bookmarkEnd w:id="20"/>
    <w:bookmarkStart w:id="21" w:name="introduction"/>
    <w:p>
      <w:pPr>
        <w:pStyle w:val="Heading2"/>
      </w:pPr>
      <w:r>
        <w:t xml:space="preserve">Introduction</w:t>
      </w:r>
    </w:p>
    <w:p>
      <w:pPr>
        <w:pStyle w:val="FirstParagraph"/>
      </w:pPr>
      <w:r>
        <w:t xml:space="preserve">The United Kingdom London has long been a cornerstone of global economic activity, serving as the heart of the UK’s financial sector. As such, economists operating in this city play a critical role in addressing complex issues ranging from monetary policy to international trade. This thesis investigates how these professionals navigate the dynamic interplay between theoretical economic models and real-world applications within London's multifaceted economy.</w:t>
      </w:r>
    </w:p>
    <w:p>
      <w:pPr>
        <w:pStyle w:val="BodyText"/>
      </w:pPr>
      <w:r>
        <w:t xml:space="preserve">Through an analysis of historical precedents, current trends, and future projections, this work aims to demonstrate the indispensable role of economists in ensuring sustainable growth while mitigating risks in one of the most competitive markets globally.</w:t>
      </w:r>
    </w:p>
    <w:bookmarkEnd w:id="21"/>
    <w:bookmarkStart w:id="22" w:name="literature-review"/>
    <w:p>
      <w:pPr>
        <w:pStyle w:val="Heading2"/>
      </w:pPr>
      <w:r>
        <w:t xml:space="preserve">Literature Review</w:t>
      </w:r>
    </w:p>
    <w:p>
      <w:pPr>
        <w:pStyle w:val="FirstParagraph"/>
      </w:pPr>
      <w:r>
        <w:t xml:space="preserve">Economists have traditionally been viewed as advisors who bridge the gap between academic theory and practical decision-making. In London, their influence extends beyond traditional roles to include advising governments, financial institutions, and multinational corporations. Scholars such as Paul Krugman and Janet Yellen have underscored the importance of empirical analysis in economic policymaking, a principle that resonates deeply within London's policy frameworks.</w:t>
      </w:r>
    </w:p>
    <w:p>
      <w:pPr>
        <w:pStyle w:val="BodyText"/>
      </w:pPr>
      <w:r>
        <w:t xml:space="preserve">London's distinct status as a global capital has also shaped its economic landscape. The city’s preeminence in finance, real estate, and technology creates unique challenges for economists who must account for both domestic and international variables. Research by institutions like the London School of Economics (LSE) has emphasized the need for localized economic strategies that align with broader UK goals.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quantitative data from government and academic sources, and case studies of notable economists in London. Secondary research includes reports from the Bank of England, the Office for National Statistics (ONS), and peer-reviewed journals focusing on economic trends in urban centers.</w:t>
      </w:r>
    </w:p>
    <w:p>
      <w:pPr>
        <w:pStyle w:val="BodyText"/>
      </w:pPr>
      <w:r>
        <w:t xml:space="preserve">Particular attention is given to the role of economists during critical periods such as Brexit negotiations and post-pandemic recovery strategies. By analyzing these events through an economist’s lens, this study aims to uncover patterns that highlight their strategic importance in navigating uncertainty.</w:t>
      </w:r>
    </w:p>
    <w:bookmarkEnd w:id="23"/>
    <w:bookmarkStart w:id="24" w:name="Xbbe140ae2d4d1cc281e977b399d6cbb4caf0c8f"/>
    <w:p>
      <w:pPr>
        <w:pStyle w:val="Heading2"/>
      </w:pPr>
      <w:r>
        <w:t xml:space="preserve">Case Study: The Role of Economists in London’s Financial Sector</w:t>
      </w:r>
    </w:p>
    <w:p>
      <w:pPr>
        <w:pStyle w:val="FirstParagraph"/>
      </w:pPr>
      <w:r>
        <w:t xml:space="preserve">London’s financial sector, often referred to as the “City,” is a key focus area for economists. Their work involves forecasting market fluctuations, advising on risk management, and contributing to regulatory frameworks that ensure stability. For instance, during the 2008 global financial crisis, economists in London were instrumental in developing recovery plans that balanced austerity with economic revitalization.</w:t>
      </w:r>
    </w:p>
    <w:p>
      <w:pPr>
        <w:pStyle w:val="BodyText"/>
      </w:pPr>
      <w:r>
        <w:t xml:space="preserve">More recently, economists have played a vital role in addressing the challenges posed by Brexit. Their analyses of trade agreements, labor markets, and currency fluctuations have informed both public and private sector strategies. The Bank of England’s Monetary Policy Committee (MPC), which includes leading economists, exemplifies how academic expertise directly influences monetary policy decisions.</w:t>
      </w:r>
    </w:p>
    <w:bookmarkEnd w:id="24"/>
    <w:bookmarkStart w:id="25" w:name="challenges-faced-by-economists-in-london"/>
    <w:p>
      <w:pPr>
        <w:pStyle w:val="Heading2"/>
      </w:pPr>
      <w:r>
        <w:t xml:space="preserve">Challenges Faced by Economists in London</w:t>
      </w:r>
    </w:p>
    <w:p>
      <w:pPr>
        <w:pStyle w:val="FirstParagraph"/>
      </w:pPr>
      <w:r>
        <w:t xml:space="preserve">While London offers unparalleled opportunities for economic analysis, it also presents unique challenges. The city’s high cost of living, regulatory complexity, and exposure to global market volatility require economists to remain agile and innovative. Additionally, the diversity of stakeholders—from government bodies to private enterprises—demands that economists communicate complex ideas in accessible ways.</w:t>
      </w:r>
    </w:p>
    <w:p>
      <w:pPr>
        <w:pStyle w:val="BodyText"/>
      </w:pPr>
      <w:r>
        <w:t xml:space="preserve">Another challenge lies in reconciling local economic needs with broader UK-wide objectives. For example, while London’s economy thrives on international trade, this can sometimes create tensions with regions outside the capital that rely more heavily on domestic markets.</w:t>
      </w:r>
    </w:p>
    <w:bookmarkEnd w:id="25"/>
    <w:bookmarkStart w:id="26" w:name="X82f0d15c795432e430787f6f6b836c5c2a4fa50"/>
    <w:p>
      <w:pPr>
        <w:pStyle w:val="Heading2"/>
      </w:pPr>
      <w:r>
        <w:t xml:space="preserve">Future Directions for Economists in London</w:t>
      </w:r>
    </w:p>
    <w:p>
      <w:pPr>
        <w:pStyle w:val="FirstParagraph"/>
      </w:pPr>
      <w:r>
        <w:t xml:space="preserve">As the United Kingdom continues to navigate post-Brexit adjustments and global economic shifts, the role of economists in London will likely expand. Emerging fields such as fintech, green economics, and AI-driven financial modeling offer new frontiers for research and application.</w:t>
      </w:r>
    </w:p>
    <w:p>
      <w:pPr>
        <w:pStyle w:val="BodyText"/>
      </w:pPr>
      <w:r>
        <w:t xml:space="preserve">Moreover, there is a growing emphasis on inclusivity within economic policy. Economists are increasingly called upon to address inequalities in housing, employment, and access to services—issues that are particularly acute in London’s diverse population.</w:t>
      </w:r>
    </w:p>
    <w:bookmarkEnd w:id="26"/>
    <w:bookmarkStart w:id="27" w:name="conclusion"/>
    <w:p>
      <w:pPr>
        <w:pStyle w:val="Heading2"/>
      </w:pPr>
      <w:r>
        <w:t xml:space="preserve">Conclusion</w:t>
      </w:r>
    </w:p>
    <w:p>
      <w:pPr>
        <w:pStyle w:val="FirstParagraph"/>
      </w:pPr>
      <w:r>
        <w:t xml:space="preserve">This Master Thesis underscores the indispensable role of economists in shaping the economic trajectory of the United Kingdom London. Through their expertise, these professionals contribute to both short-term stability and long-term growth, ensuring that one of the world’s most influential cities remains at the forefront of global economic discourse.</w:t>
      </w:r>
    </w:p>
    <w:p>
      <w:pPr>
        <w:pStyle w:val="BodyText"/>
      </w:pPr>
      <w:r>
        <w:t xml:space="preserve">The insights presented here not only highlight London’s unique position within the UK but also provide a framework for understanding how economists can effectively address complex challenges in an increasingly interconnected world.</w:t>
      </w:r>
    </w:p>
    <w:bookmarkEnd w:id="27"/>
    <w:bookmarkStart w:id="28" w:name="references"/>
    <w:p>
      <w:pPr>
        <w:pStyle w:val="Heading2"/>
      </w:pPr>
      <w:r>
        <w:t xml:space="preserve">References</w:t>
      </w:r>
    </w:p>
    <w:p>
      <w:pPr>
        <w:numPr>
          <w:ilvl w:val="0"/>
          <w:numId w:val="1001"/>
        </w:numPr>
        <w:pStyle w:val="Compact"/>
      </w:pPr>
      <w:r>
        <w:t xml:space="preserve">Bank of England. (2023). *Monetary Policy Report*. Retrieved from https://www.bankofengland.co.uk</w:t>
      </w:r>
    </w:p>
    <w:p>
      <w:pPr>
        <w:numPr>
          <w:ilvl w:val="0"/>
          <w:numId w:val="1001"/>
        </w:numPr>
        <w:pStyle w:val="Compact"/>
      </w:pPr>
      <w:r>
        <w:t xml:space="preserve">London School of Economics. (2021). *Economic Trends in London: A Comparative Study*. London: LSE Press.</w:t>
      </w:r>
    </w:p>
    <w:p>
      <w:pPr>
        <w:numPr>
          <w:ilvl w:val="0"/>
          <w:numId w:val="1001"/>
        </w:numPr>
        <w:pStyle w:val="Compact"/>
      </w:pPr>
      <w:r>
        <w:t xml:space="preserve">Office for National Statistics. (2023). *Key Economic Indicators for the United Kingdom*. Retrieved from https://www.ons.gov.uk</w:t>
      </w:r>
    </w:p>
    <w:p>
      <w:pPr>
        <w:pStyle w:val="FirstParagraph"/>
      </w:pPr>
      <w:r>
        <w:rPr>
          <w:bCs/>
          <w:b/>
        </w:rPr>
        <w:t xml:space="preserve">Word Count:</w:t>
      </w:r>
      <w:r>
        <w:t xml:space="preserve"> </w:t>
      </w:r>
      <w:r>
        <w:t xml:space="preserve">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the Economy of the United Kingdom London</dc:title>
  <dc:creator/>
  <dc:language>en</dc:language>
  <cp:keywords/>
  <dcterms:created xsi:type="dcterms:W3CDTF">2026-07-24T16:27:08Z</dcterms:created>
  <dcterms:modified xsi:type="dcterms:W3CDTF">2026-07-24T16:27:08Z</dcterms:modified>
</cp:coreProperties>
</file>

<file path=docProps/custom.xml><?xml version="1.0" encoding="utf-8"?>
<Properties xmlns="http://schemas.openxmlformats.org/officeDocument/2006/custom-properties" xmlns:vt="http://schemas.openxmlformats.org/officeDocument/2006/docPropsVTypes"/>
</file>