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9349567b7473dc33e7b4f16f8517ad4f9726406"/>
    <w:p>
      <w:pPr>
        <w:pStyle w:val="Heading1"/>
      </w:pPr>
      <w:r>
        <w:t xml:space="preserve">Master Thesis: The Role of an Economist in the United Kingdom Manchester</w:t>
      </w:r>
    </w:p>
    <w:bookmarkStart w:id="20" w:name="abstract"/>
    <w:p>
      <w:pPr>
        <w:pStyle w:val="Heading2"/>
      </w:pPr>
      <w:r>
        <w:t xml:space="preserve">Abstract</w:t>
      </w:r>
    </w:p>
    <w:p>
      <w:pPr>
        <w:pStyle w:val="FirstParagraph"/>
      </w:pPr>
      <w:r>
        <w:t xml:space="preserve">This Master Thesis explores the multifaceted role of economists within the context of Manchester, a dynamic city in the United Kingdom. By examining economic theories, policy frameworks, and local challenges, this document highlights how an economist contributes to shaping economic strategies in Manchester. The study emphasizes the intersection of theoretical knowledge and practical application in addressing regional development issues, urban regeneration projects, and socioeconomic disparities unique to the area.</w:t>
      </w:r>
    </w:p>
    <w:bookmarkEnd w:id="20"/>
    <w:bookmarkStart w:id="21" w:name="introduction"/>
    <w:p>
      <w:pPr>
        <w:pStyle w:val="Heading2"/>
      </w:pPr>
      <w:r>
        <w:t xml:space="preserve">Introduction</w:t>
      </w:r>
    </w:p>
    <w:p>
      <w:pPr>
        <w:pStyle w:val="FirstParagraph"/>
      </w:pPr>
      <w:r>
        <w:t xml:space="preserve">The United Kingdom Manchester stands as a pivotal hub for economic innovation, cultural diversity, and historical significance. As a major metropolitan city in Greater Manchester, it faces unique challenges and opportunities that require informed decision-making by economists. This thesis aims to analyze the role of an economist in contributing to the economic landscape of Manchester through policy analysis, data-driven insights, and strategic planning. The document is structured to explore theoretical foundations, practical applications, and future implications for economists operating in this region.</w:t>
      </w:r>
    </w:p>
    <w:bookmarkEnd w:id="21"/>
    <w:bookmarkStart w:id="22" w:name="the-economic-landscape-of-manchester"/>
    <w:p>
      <w:pPr>
        <w:pStyle w:val="Heading2"/>
      </w:pPr>
      <w:r>
        <w:t xml:space="preserve">The Economic Landscape of Manchester</w:t>
      </w:r>
    </w:p>
    <w:p>
      <w:pPr>
        <w:pStyle w:val="FirstParagraph"/>
      </w:pPr>
      <w:r>
        <w:t xml:space="preserve">Manchester has long been a cornerstone of the UK’s industrial heritage but has evolved into a modern economic powerhouse. The city’s economy is characterized by sectors such as finance, technology, healthcare, and creative industries. Economists in Manchester must navigate issues like urban gentrification, labor market dynamics, and sustainable growth while balancing the needs of diverse communities. Recent data from the Office for National Statistics (ONS) underscores Manchester’s significance as a regional economic leader with a GDP per capita exceeding the national average.</w:t>
      </w:r>
    </w:p>
    <w:bookmarkEnd w:id="22"/>
    <w:bookmarkStart w:id="23" w:name="X107e66d75aa9de16d5f37c6d28328771245028d"/>
    <w:p>
      <w:pPr>
        <w:pStyle w:val="Heading2"/>
      </w:pPr>
      <w:r>
        <w:t xml:space="preserve">The Role of an Economist in Policy Making</w:t>
      </w:r>
    </w:p>
    <w:p>
      <w:pPr>
        <w:pStyle w:val="FirstParagraph"/>
      </w:pPr>
      <w:r>
        <w:t xml:space="preserve">Economists in Manchester play a critical role in advising policymakers, businesses, and academic institutions. Their work involves analyzing macroeconomic trends, evaluating public spending efficiency, and forecasting the impact of policy changes on employment rates or housing affordability. For instance, economists at the University of Manchester often collaborate with local authorities to model scenarios for infrastructure projects like the Northern Powerhouse Initiative. This initiative aims to strengthen economic ties between Manchester and other northern regions by improving transport networks and fostering innovation.</w:t>
      </w:r>
    </w:p>
    <w:bookmarkEnd w:id="23"/>
    <w:bookmarkStart w:id="24" w:name="X4a1091f11703c35c4c69afac4c78aed55f049d4"/>
    <w:p>
      <w:pPr>
        <w:pStyle w:val="Heading2"/>
      </w:pPr>
      <w:r>
        <w:t xml:space="preserve">Case Studies: Applications in Local Contexts</w:t>
      </w:r>
    </w:p>
    <w:p>
      <w:pPr>
        <w:pStyle w:val="FirstParagraph"/>
      </w:pPr>
      <w:r>
        <w:t xml:space="preserve">One notable case study is the regeneration of Manchester’s Trafford Centre, a retail hub that has undergone significant economic revitalization. Economists contributed to assessing the project’s long-term viability by analyzing consumer behavior, investment returns, and environmental impact. Similarly, during the post-pandemic recovery phase, economists in Manchester were instrumental in designing stimulus packages for small businesses and developing strategies to mitigate unemployment caused by lockdowns.</w:t>
      </w:r>
    </w:p>
    <w:bookmarkEnd w:id="24"/>
    <w:bookmarkStart w:id="25" w:name="X2e87138980dc72423842fefe6ef6d5e1c07a2ec"/>
    <w:p>
      <w:pPr>
        <w:pStyle w:val="Heading2"/>
      </w:pPr>
      <w:r>
        <w:t xml:space="preserve">Challenges Faced by Economists in Manchester</w:t>
      </w:r>
    </w:p>
    <w:p>
      <w:pPr>
        <w:pStyle w:val="FirstParagraph"/>
      </w:pPr>
      <w:r>
        <w:t xml:space="preserve">Economists operating in Manchester confront challenges such as data scarcity, political polarization over economic policies, and the need to address inequality. For example, the city’s rapid growth has led to housing shortages, requiring economists to propose solutions that balance affordability with development goals. Additionally, global factors like Brexit and inflationary pressures complicate local economic planning. Economists must therefore adopt interdisciplinary approaches, integrating insights from sociology and urban studies to craft holistic policies.</w:t>
      </w:r>
    </w:p>
    <w:bookmarkEnd w:id="25"/>
    <w:bookmarkStart w:id="26" w:name="X8f3aaef3a528cae0908355e2b49ffd5b6f3ada5"/>
    <w:p>
      <w:pPr>
        <w:pStyle w:val="Heading2"/>
      </w:pPr>
      <w:r>
        <w:t xml:space="preserve">Opportunities for Economists in Manchester</w:t>
      </w:r>
    </w:p>
    <w:p>
      <w:pPr>
        <w:pStyle w:val="FirstParagraph"/>
      </w:pPr>
      <w:r>
        <w:t xml:space="preserve">Manchester offers abundant opportunities for economists due to its status as a research and innovation hub. Institutions like the Manchester Institute of Innovation Research (MIIR) provide platforms for economists to engage in cutting-edge studies on topics such as digital transformation and green economics. Furthermore, the city’s commitment to sustainability—evident in initiatives like the Manchester Climate Change Action Plan—creates demand for experts who can model climate resilience strategies and evaluate carbon reduction targets.</w:t>
      </w:r>
    </w:p>
    <w:bookmarkEnd w:id="26"/>
    <w:bookmarkStart w:id="27" w:name="Xa44430eccf649160c0cf5d2eb179b21e7adcb49"/>
    <w:p>
      <w:pPr>
        <w:pStyle w:val="Heading2"/>
      </w:pPr>
      <w:r>
        <w:t xml:space="preserve">The Future of Economic Research in Manchester</w:t>
      </w:r>
    </w:p>
    <w:p>
      <w:pPr>
        <w:pStyle w:val="FirstParagraph"/>
      </w:pPr>
      <w:r>
        <w:t xml:space="preserve">As Manchester continues to grow, the role of economists will expand into emerging areas such as AI-driven economic modeling and behavioral economics. Collaborations between academic institutions and private sector entities are likely to increase, fostering innovation in economic forecasting tools. Economists must also prioritize inclusivity by ensuring their research addresses the needs of marginalized communities, such as those affected by poverty or lack of access to education.</w:t>
      </w:r>
    </w:p>
    <w:bookmarkEnd w:id="27"/>
    <w:bookmarkStart w:id="28" w:name="conclusion"/>
    <w:p>
      <w:pPr>
        <w:pStyle w:val="Heading2"/>
      </w:pPr>
      <w:r>
        <w:t xml:space="preserve">Conclusion</w:t>
      </w:r>
    </w:p>
    <w:p>
      <w:pPr>
        <w:pStyle w:val="FirstParagraph"/>
      </w:pPr>
      <w:r>
        <w:t xml:space="preserve">In conclusion, the role of an economist in the United Kingdom Manchester is both complex and vital. By leveraging theoretical frameworks and empirical data, economists contribute to shaping policies that drive sustainable growth, address social inequalities, and enhance the quality of life for residents. This Master Thesis underscores the importance of adapting economic principles to local contexts while remaining responsive to global challenges. As Manchester continues its journey toward becoming a model for urban economic development in the UK, economists will remain at the forefront of this transformation.</w:t>
      </w:r>
    </w:p>
    <w:bookmarkEnd w:id="28"/>
    <w:bookmarkStart w:id="29" w:name="references"/>
    <w:p>
      <w:pPr>
        <w:pStyle w:val="Heading2"/>
      </w:pPr>
      <w:r>
        <w:t xml:space="preserve">References</w:t>
      </w:r>
    </w:p>
    <w:p>
      <w:pPr>
        <w:numPr>
          <w:ilvl w:val="0"/>
          <w:numId w:val="1001"/>
        </w:numPr>
        <w:pStyle w:val="Compact"/>
      </w:pPr>
      <w:r>
        <w:t xml:space="preserve">Office for National Statistics (ONS). (2023). "Manchester Economic Profile." Retrieved from [https://www.ons.gov.uk].</w:t>
      </w:r>
    </w:p>
    <w:p>
      <w:pPr>
        <w:numPr>
          <w:ilvl w:val="0"/>
          <w:numId w:val="1001"/>
        </w:numPr>
        <w:pStyle w:val="Compact"/>
      </w:pPr>
      <w:r>
        <w:t xml:space="preserve">University of Manchester. (2023). "Northern Powerhouse Initiative Reports." Retrieved from [https://www.manchester.ac.uk].</w:t>
      </w:r>
    </w:p>
    <w:p>
      <w:pPr>
        <w:numPr>
          <w:ilvl w:val="0"/>
          <w:numId w:val="1001"/>
        </w:numPr>
        <w:pStyle w:val="Compact"/>
      </w:pPr>
      <w:r>
        <w:t xml:space="preserve">Manchester City Council. (2023). "Manchester Climate Change Action Plan." Retrieved from [https://www.manchester.gov.uk].</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the United Kingdom Manchester</dc:title>
  <dc:creator/>
  <dc:language>en</dc:language>
  <cp:keywords/>
  <dcterms:created xsi:type="dcterms:W3CDTF">2026-07-21T14:09:09Z</dcterms:created>
  <dcterms:modified xsi:type="dcterms:W3CDTF">2026-07-21T14:09:09Z</dcterms:modified>
</cp:coreProperties>
</file>

<file path=docProps/custom.xml><?xml version="1.0" encoding="utf-8"?>
<Properties xmlns="http://schemas.openxmlformats.org/officeDocument/2006/custom-properties" xmlns:vt="http://schemas.openxmlformats.org/officeDocument/2006/docPropsVTypes"/>
</file>