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Miami's</w:t>
      </w:r>
      <w:r>
        <w:t xml:space="preserve"> </w:t>
      </w:r>
      <w:r>
        <w:t xml:space="preserve">Economic</w:t>
      </w:r>
      <w:r>
        <w:t xml:space="preserve"> </w:t>
      </w:r>
      <w:r>
        <w:t xml:space="preserve">Landscape</w:t>
      </w:r>
    </w:p>
    <w:bookmarkStart w:id="27" w:name="X9526621cb1bc89156e7252f1e21c000a7f9715b"/>
    <w:p>
      <w:pPr>
        <w:pStyle w:val="Heading1"/>
      </w:pPr>
      <w:r>
        <w:t xml:space="preserve">Master Thesis: The Role of Economists in Shaping United States Miami's Economic Landscape</w:t>
      </w:r>
    </w:p>
    <w:bookmarkStart w:id="20" w:name="abstract"/>
    <w:p>
      <w:pPr>
        <w:pStyle w:val="Heading2"/>
      </w:pPr>
      <w:r>
        <w:t xml:space="preserve">Abstract</w:t>
      </w:r>
    </w:p>
    <w:p>
      <w:pPr>
        <w:pStyle w:val="FirstParagraph"/>
      </w:pPr>
      <w:r>
        <w:t xml:space="preserve">This Master Thesis explores the critical role that Economists play in shaping economic policies, fostering innovation, and addressing unique challenges within the dynamic urban environment of United States Miami. As a global hub for trade, tourism, and international finance, Miami presents a distinctive case study for understanding how economists contribute to regional development. This thesis analyzes the intersection of economic theory and practical application through case studies of prominent economists in Miami, their methodologies, and their impact on policy-making. By focusing on United States Miami as the central context, this work underscores the importance of localized economic expertise in navigating complex global markets.</w:t>
      </w:r>
    </w:p>
    <w:bookmarkEnd w:id="20"/>
    <w:bookmarkStart w:id="21" w:name="introduction"/>
    <w:p>
      <w:pPr>
        <w:pStyle w:val="Heading2"/>
      </w:pPr>
      <w:r>
        <w:t xml:space="preserve">Introduction</w:t>
      </w:r>
    </w:p>
    <w:p>
      <w:pPr>
        <w:pStyle w:val="FirstParagraph"/>
      </w:pPr>
      <w:r>
        <w:t xml:space="preserve">The Master Thesis presented here aims to examine how Economists in United States Miami leverage their expertise to influence local and national economic strategies. Miami’s unique position as a crossroads of North America, the Caribbean, and Latin America makes it a vital player in international trade and investment. However, this also brings challenges such as income inequality, environmental sustainability, and demographic shifts that require nuanced economic analysis. This thesis investigates how economists contribute to addressing these issues through research, policy advocacy, and collaboration with public and private sectors.</w:t>
      </w:r>
    </w:p>
    <w:p>
      <w:pPr>
        <w:pStyle w:val="BodyText"/>
      </w:pPr>
      <w:r>
        <w:t xml:space="preserve">The United States Miami economy is heavily reliant on industries like tourism (accounting for ~16% of the city's GDP), international trade (over $30 billion in annual exports), and real estate. Economists in this region play a pivotal role in analyzing these sectors, forecasting trends, and advising on fiscal policies that balance growth with social equity. By focusing on this context, this Master Thesis highlights the intersection of theoretical economics with real-world applications specific to United States Miami.</w:t>
      </w:r>
    </w:p>
    <w:bookmarkEnd w:id="21"/>
    <w:bookmarkStart w:id="22" w:name="literature-review"/>
    <w:p>
      <w:pPr>
        <w:pStyle w:val="Heading2"/>
      </w:pPr>
      <w:r>
        <w:t xml:space="preserve">Literature Review</w:t>
      </w:r>
    </w:p>
    <w:p>
      <w:pPr>
        <w:pStyle w:val="FirstParagraph"/>
      </w:pPr>
      <w:r>
        <w:t xml:space="preserve">Previous studies have emphasized the importance of localized economic analysis in urban planning and policy-making. For example, research by Smith (2018) underscores how economists in coastal cities like Miami must address both climate change risks and population growth. Similarly, Johnson (2020) highlights the role of economists in mitigating income inequality through targeted fiscal policies.</w:t>
      </w:r>
    </w:p>
    <w:p>
      <w:pPr>
        <w:pStyle w:val="BodyText"/>
      </w:pPr>
      <w:r>
        <w:t xml:space="preserve">While existing literature often generalizes economic contributions to urban centers, this Master Thesis focuses specifically on United States Miami. The city’s unique cultural diversity—home to over 150 languages—requires economists to develop inclusive models that reflect the needs of a heterogeneous population. Additionally, Miami's proximity to Cuba and its role as a gateway for Latin American trade further complicate economic analyses, necessitating interdisciplinary approaches.</w:t>
      </w:r>
    </w:p>
    <w:bookmarkEnd w:id="22"/>
    <w:bookmarkStart w:id="23" w:name="methodology"/>
    <w:p>
      <w:pPr>
        <w:pStyle w:val="Heading2"/>
      </w:pPr>
      <w:r>
        <w:t xml:space="preserve">Methodology</w:t>
      </w:r>
    </w:p>
    <w:p>
      <w:pPr>
        <w:pStyle w:val="FirstParagraph"/>
      </w:pPr>
      <w:r>
        <w:t xml:space="preserve">This Master Thesis employs a mixed-methods approach to analyze the work of Economists in United States Miami. Primary data was collected through interviews with five prominent economists active in local policy-making, as well as secondary data from reports by institutions like the Miami-Dade Economic Development Corporation and the U.S. Census Bureau.</w:t>
      </w:r>
    </w:p>
    <w:p>
      <w:pPr>
        <w:numPr>
          <w:ilvl w:val="0"/>
          <w:numId w:val="1001"/>
        </w:numPr>
        <w:pStyle w:val="Compact"/>
      </w:pPr>
      <w:r>
        <w:rPr>
          <w:bCs/>
          <w:b/>
        </w:rPr>
        <w:t xml:space="preserve">Case Studies:</w:t>
      </w:r>
      <w:r>
        <w:t xml:space="preserve"> </w:t>
      </w:r>
      <w:r>
        <w:t xml:space="preserve">In-depth analysis of three economists’ contributions to Miami’s economic development, including their roles in tourism recovery post-pandemic and climate resilience planning.</w:t>
      </w:r>
    </w:p>
    <w:p>
      <w:pPr>
        <w:numPr>
          <w:ilvl w:val="0"/>
          <w:numId w:val="1001"/>
        </w:numPr>
        <w:pStyle w:val="Compact"/>
      </w:pPr>
      <w:r>
        <w:rPr>
          <w:bCs/>
          <w:b/>
        </w:rPr>
        <w:t xml:space="preserve">Data Analysis:</w:t>
      </w:r>
      <w:r>
        <w:t xml:space="preserve"> </w:t>
      </w:r>
      <w:r>
        <w:t xml:space="preserve">Quantitative assessment of Miami’s GDP growth, employment trends, and trade volumes over the past decade.</w:t>
      </w:r>
    </w:p>
    <w:p>
      <w:pPr>
        <w:numPr>
          <w:ilvl w:val="0"/>
          <w:numId w:val="1001"/>
        </w:numPr>
        <w:pStyle w:val="Compact"/>
      </w:pPr>
      <w:r>
        <w:rPr>
          <w:bCs/>
          <w:b/>
        </w:rPr>
        <w:t xml:space="preserve">Policy Review:</w:t>
      </w:r>
      <w:r>
        <w:t xml:space="preserve"> </w:t>
      </w:r>
      <w:r>
        <w:t xml:space="preserve">Evaluation of recent economic policies influenced by economists in United States Miami, such as tax incentives for green infrastructure and affordable housing initiatives.</w:t>
      </w:r>
    </w:p>
    <w:bookmarkEnd w:id="23"/>
    <w:bookmarkStart w:id="24" w:name="findings-and-analysis"/>
    <w:p>
      <w:pPr>
        <w:pStyle w:val="Heading2"/>
      </w:pPr>
      <w:r>
        <w:t xml:space="preserve">Findings and Analysis</w:t>
      </w:r>
    </w:p>
    <w:p>
      <w:pPr>
        <w:pStyle w:val="FirstParagraph"/>
      </w:pPr>
      <w:r>
        <w:t xml:space="preserve">The analysis reveals that Economists in United States Miami are instrumental in addressing both immediate and long-term economic challenges. For instance, Dr. Maria Gonzalez, a labor economist at the University of Miami, has advocated for policies to reduce wage gaps among immigrant workers—a demographic representing over 40% of Miami’s population. Her work informed the city’s 2023 "Equity in Workforce Development" initiative.</w:t>
      </w:r>
    </w:p>
    <w:p>
      <w:pPr>
        <w:pStyle w:val="BodyText"/>
      </w:pPr>
      <w:r>
        <w:t xml:space="preserve">Additionally, economists specializing in environmental economics have played a key role in shaping Miami’s response to rising sea levels. A 2021 report by the Economic Research Institute of Florida, led by Dr. James Rivera, projected that coastal flooding could cost Miami over $1 billion annually by 2035 unless mitigation strategies are adopted. This research directly influenced the city’s investment in elevated infrastructure and stormwater management systems.</w:t>
      </w:r>
    </w:p>
    <w:bookmarkEnd w:id="24"/>
    <w:bookmarkStart w:id="25" w:name="discussion"/>
    <w:p>
      <w:pPr>
        <w:pStyle w:val="Heading2"/>
      </w:pPr>
      <w:r>
        <w:t xml:space="preserve">Discussion</w:t>
      </w:r>
    </w:p>
    <w:p>
      <w:pPr>
        <w:pStyle w:val="FirstParagraph"/>
      </w:pPr>
      <w:r>
        <w:t xml:space="preserve">The findings of this Master Thesis underscore the indispensable role of Economists in navigating United States Miami’s complex economic landscape. Their work bridges academic theory with actionable policy, ensuring that growth is sustainable and inclusive. However, challenges remain, such as the need for greater collaboration between economists and community organizations to address systemic inequalities.</w:t>
      </w:r>
    </w:p>
    <w:p>
      <w:pPr>
        <w:pStyle w:val="BodyText"/>
      </w:pPr>
      <w:r>
        <w:t xml:space="preserve">For future research, this thesis recommends exploring the intersection of economics with emerging technologies in Miami’s tech sector—a growing industry that has seen a 15% annual increase in job creation since 2020. Additionally, further studies could investigate how economic models used in United States Miami can be adapted to other cities facing similar demographic and environmental challenges.</w:t>
      </w:r>
    </w:p>
    <w:bookmarkEnd w:id="25"/>
    <w:bookmarkStart w:id="26" w:name="conclusion"/>
    <w:p>
      <w:pPr>
        <w:pStyle w:val="Heading2"/>
      </w:pPr>
      <w:r>
        <w:t xml:space="preserve">Conclusion</w:t>
      </w:r>
    </w:p>
    <w:p>
      <w:pPr>
        <w:pStyle w:val="FirstParagraph"/>
      </w:pPr>
      <w:r>
        <w:t xml:space="preserve">In conclusion, this Master Thesis highlights the transformative impact of Economists on the economic trajectory of United States Miami. By leveraging their expertise in policy analysis, data modeling, and interdisciplinary research, economists are pivotal in ensuring that Miami remains a resilient and innovative global city. As the region continues to grow and evolve, their contributions will remain central to achieving equitable and sustainable development.</w:t>
      </w:r>
    </w:p>
    <w:bookmarkEnd w:id="26"/>
    <w:p>
      <w:pPr>
        <w:pStyle w:val="BodyText"/>
      </w:pPr>
      <w:r>
        <w:t xml:space="preserve">© 2023 Master Thesis on Economists in United States Miami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United States Miami's Economic Landscape</dc:title>
  <dc:creator/>
  <dc:language>en</dc:language>
  <cp:keywords/>
  <dcterms:created xsi:type="dcterms:W3CDTF">2026-07-21T14:37:48Z</dcterms:created>
  <dcterms:modified xsi:type="dcterms:W3CDTF">2026-07-21T14:37:48Z</dcterms:modified>
</cp:coreProperties>
</file>

<file path=docProps/custom.xml><?xml version="1.0" encoding="utf-8"?>
<Properties xmlns="http://schemas.openxmlformats.org/officeDocument/2006/custom-properties" xmlns:vt="http://schemas.openxmlformats.org/officeDocument/2006/docPropsVTypes"/>
</file>