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90759fc5cb6a70aefcc8eef81dbece64eabbce2"/>
    <w:p>
      <w:pPr>
        <w:pStyle w:val="Heading1"/>
      </w:pPr>
      <w:r>
        <w:t xml:space="preserve">Master Thesis: The Role of the Economist in United States New York City</w:t>
      </w:r>
    </w:p>
    <w:bookmarkStart w:id="20" w:name="introduction"/>
    <w:p>
      <w:pPr>
        <w:pStyle w:val="Heading2"/>
      </w:pPr>
      <w:r>
        <w:t xml:space="preserve">Introduction</w:t>
      </w:r>
    </w:p>
    <w:p>
      <w:pPr>
        <w:pStyle w:val="FirstParagraph"/>
      </w:pPr>
      <w:r>
        <w:t xml:space="preserve">The Master Thesis explores the multifaceted role of an Economist in shaping economic policy, analyzing trends, and influencing decision-making within the dynamic environment of United States New York City (US NYC). As a global financial hub, US NYC is home to institutions such as Wall Street, the Federal Reserve Bank of New York, and numerous think tanks that define economic thought. This thesis examines how Economists contribute to this ecosystem through research, policy formulation, and data-driven insights. By focusing on the unique challenges and opportunities in US NYC—a city marked by its diversity, economic complexity, and global influence—this study underscores the critical importance of Economists in addressing urban-specific issues like inequality, housing markets, labor dynamics, and fiscal policy.</w:t>
      </w:r>
    </w:p>
    <w:bookmarkEnd w:id="20"/>
    <w:bookmarkStart w:id="21" w:name="literature-review"/>
    <w:p>
      <w:pPr>
        <w:pStyle w:val="Heading2"/>
      </w:pPr>
      <w:r>
        <w:t xml:space="preserve">Literature Review</w:t>
      </w:r>
    </w:p>
    <w:p>
      <w:pPr>
        <w:pStyle w:val="FirstParagraph"/>
      </w:pPr>
      <w:r>
        <w:t xml:space="preserve">The role of an Economist is well-documented in academic literature as a bridge between theoretical models and practical applications. In the context of US NYC, scholars such as Richard Florida (2017) emphasize the city’s transformation into a "creative class" economy, where Economists play a pivotal role in analyzing workforce trends and urban development. Similarly, studies by the New York Federal Reserve highlight how Economists contribute to monetary policy decisions that impact not only local but also national economies. This thesis builds on these foundations by integrating case studies from US NYC’s economic landscape and exploring the interplay between macroeconomic frameworks and microeconomic behaviors in a metropolis with over 8 million residents.</w:t>
      </w:r>
    </w:p>
    <w:bookmarkEnd w:id="21"/>
    <w:bookmarkStart w:id="22" w:name="methodology"/>
    <w:p>
      <w:pPr>
        <w:pStyle w:val="Heading2"/>
      </w:pPr>
      <w:r>
        <w:t xml:space="preserve">Methodology</w:t>
      </w:r>
    </w:p>
    <w:p>
      <w:pPr>
        <w:pStyle w:val="FirstParagraph"/>
      </w:pPr>
      <w:r>
        <w:t xml:space="preserve">This Master Thesis employs a mixed-methods approach to analyze the role of Economists in US NYC. Primary data is sourced from interviews with practicing Economists at institutions such as the New York University Stern School of Business and the Federal Reserve Bank. Secondary data includes reports from organizations like the Brookings Institution and academic journals focused on urban economics. The study also utilizes quantitative analysis of economic indicators—such as GDP growth, unemployment rates, and housing affordability indices—to correlate policy changes with outcomes in US NYC.</w:t>
      </w:r>
    </w:p>
    <w:bookmarkEnd w:id="22"/>
    <w:bookmarkStart w:id="23" w:name="X4b9f4fd0ea559fdc3ab824b67998ea844317157"/>
    <w:p>
      <w:pPr>
        <w:pStyle w:val="Heading2"/>
      </w:pPr>
      <w:r>
        <w:t xml:space="preserve">Case Study: Economic Policy in New York City</w:t>
      </w:r>
    </w:p>
    <w:p>
      <w:pPr>
        <w:pStyle w:val="FirstParagraph"/>
      </w:pPr>
      <w:r>
        <w:t xml:space="preserve">US NYC serves as a microcosm of broader economic trends. For example, the 2008 financial crisis revealed the vital role of Economists in forecasting systemic risks and advising policymakers on bailouts and regulatory reforms. More recently, Economists have been instrumental in addressing post-pandemic recovery strategies, including vaccine distribution logistics and support for small businesses through programs like NYC’s Small Business Emergency Grant Fund. This case study demonstrates how Econometric models, behavioral economics, and public finance principles are applied to solve real-world problems in a city that is both a financial powerhouse and a social laboratory.</w:t>
      </w:r>
    </w:p>
    <w:bookmarkEnd w:id="23"/>
    <w:bookmarkStart w:id="24" w:name="challenges-faced-by-economists-in-us-nyc"/>
    <w:p>
      <w:pPr>
        <w:pStyle w:val="Heading2"/>
      </w:pPr>
      <w:r>
        <w:t xml:space="preserve">Challenges Faced by Economists in US NYC</w:t>
      </w:r>
    </w:p>
    <w:p>
      <w:pPr>
        <w:pStyle w:val="FirstParagraph"/>
      </w:pPr>
      <w:r>
        <w:t xml:space="preserve">Despite their expertise, Economists working in US NYC encounter unique challenges. The city’s economic disparity—where the wealthiest neighborhoods coexist with areas of extreme poverty—requires nuanced policy solutions. Additionally, the rapid pace of technological change and globalization demands that Economists continuously update their skills in data science and machine learning to analyze large datasets. Another challenge is the political polarization surrounding fiscal policies, such as debates over rent control or infrastructure funding, which can complicate evidence-based decision-making.</w:t>
      </w:r>
    </w:p>
    <w:bookmarkEnd w:id="24"/>
    <w:bookmarkStart w:id="25" w:name="opportunities-for-economists-in-us-nyc"/>
    <w:p>
      <w:pPr>
        <w:pStyle w:val="Heading2"/>
      </w:pPr>
      <w:r>
        <w:t xml:space="preserve">Opportunities for Economists in US NYC</w:t>
      </w:r>
    </w:p>
    <w:p>
      <w:pPr>
        <w:pStyle w:val="FirstParagraph"/>
      </w:pPr>
      <w:r>
        <w:t xml:space="preserve">Conversely, US NYC offers unparalleled opportunities for Economists to influence global economic discourse. The city’s concentration of financial institutions and think tanks allows for collaboration on innovative research projects. For instance, the work of the Urban Institute on housing affordability has informed policies across the country. Furthermore, Economists in US NYC are at the forefront of addressing climate change through initiatives like green infrastructure investments and carbon pricing models tailored to urban environments.</w:t>
      </w:r>
    </w:p>
    <w:bookmarkEnd w:id="25"/>
    <w:bookmarkStart w:id="26" w:name="conclusion"/>
    <w:p>
      <w:pPr>
        <w:pStyle w:val="Heading2"/>
      </w:pPr>
      <w:r>
        <w:t xml:space="preserve">Conclusion</w:t>
      </w:r>
    </w:p>
    <w:p>
      <w:pPr>
        <w:pStyle w:val="FirstParagraph"/>
      </w:pPr>
      <w:r>
        <w:t xml:space="preserve">In conclusion, this Master Thesis highlights the indispensable role of Economists in United States New York City as they navigate the intersection of theory and practice. Through rigorous analysis, policy advocacy, and interdisciplinary collaboration, Economists shape economic outcomes that ripple across local communities and national economies. As US NYC continues to evolve—facing both crises and opportunities—Economists remain central to ensuring equitable growth, sustainable development, and financial stability in one of the world’s most influential cities.</w:t>
      </w:r>
    </w:p>
    <w:bookmarkEnd w:id="26"/>
    <w:bookmarkStart w:id="27" w:name="references"/>
    <w:p>
      <w:pPr>
        <w:pStyle w:val="Heading2"/>
      </w:pPr>
      <w:r>
        <w:t xml:space="preserve">References</w:t>
      </w:r>
    </w:p>
    <w:p>
      <w:pPr>
        <w:numPr>
          <w:ilvl w:val="0"/>
          <w:numId w:val="1001"/>
        </w:numPr>
        <w:pStyle w:val="Compact"/>
      </w:pPr>
      <w:r>
        <w:t xml:space="preserve">Florida, R. (2017). The Rise of the Creative Class. Brookings Institution Press.</w:t>
      </w:r>
    </w:p>
    <w:p>
      <w:pPr>
        <w:numPr>
          <w:ilvl w:val="0"/>
          <w:numId w:val="1001"/>
        </w:numPr>
        <w:pStyle w:val="Compact"/>
      </w:pPr>
      <w:r>
        <w:t xml:space="preserve">New York Federal Reserve. (2023). Economic Policy Reports.</w:t>
      </w:r>
    </w:p>
    <w:p>
      <w:pPr>
        <w:numPr>
          <w:ilvl w:val="0"/>
          <w:numId w:val="1001"/>
        </w:numPr>
        <w:pStyle w:val="Compact"/>
      </w:pPr>
      <w:r>
        <w:t xml:space="preserve">Brookings Institution. (2021). Urban Economics and Housing Affordability.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Economist in United States New York City</dc:title>
  <dc:creator/>
  <dc:language>en</dc:language>
  <cp:keywords/>
  <dcterms:created xsi:type="dcterms:W3CDTF">2026-07-24T11:04:39Z</dcterms:created>
  <dcterms:modified xsi:type="dcterms:W3CDTF">2026-07-24T11:04:39Z</dcterms:modified>
</cp:coreProperties>
</file>

<file path=docProps/custom.xml><?xml version="1.0" encoding="utf-8"?>
<Properties xmlns="http://schemas.openxmlformats.org/officeDocument/2006/custom-properties" xmlns:vt="http://schemas.openxmlformats.org/officeDocument/2006/docPropsVTypes"/>
</file>