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30" w:name="X30d0531bec673ffe90d0372e7dd6690b49735ce"/>
    <w:p>
      <w:pPr>
        <w:pStyle w:val="Heading1"/>
      </w:pPr>
      <w:r>
        <w:t xml:space="preserve">Master Thesis: The Role of Economist in Uzbekistan Tashkent</w:t>
      </w:r>
    </w:p>
    <w:bookmarkStart w:id="20" w:name="abstract"/>
    <w:p>
      <w:pPr>
        <w:pStyle w:val="Heading2"/>
      </w:pPr>
      <w:r>
        <w:t xml:space="preserve">Abstract</w:t>
      </w:r>
    </w:p>
    <w:p>
      <w:pPr>
        <w:pStyle w:val="FirstParagraph"/>
      </w:pPr>
      <w:r>
        <w:t xml:space="preserve">This Master Thesis explores the pivotal role of economists in shaping the economic landscape of Uzbekistan, with a specific focus on Tashkent, the country’s capital and largest city. As Uzbekistan undergoes rapid economic transformation through reforms and globalization, Tashkent serves as a dynamic hub for policy-making, innovation, and economic research. The thesis investigates how economists contribute to addressing challenges such as urbanization pressures, resource allocation inefficiencies, and sustainable development in Tashkent. By analyzing both theoretical frameworks and empirical data from local institutions, this study highlights the importance of economist-driven strategies in fostering inclusive growth and resilience in Uzbekistan’s economic capital.</w:t>
      </w:r>
    </w:p>
    <w:bookmarkEnd w:id="20"/>
    <w:bookmarkStart w:id="21" w:name="introduction"/>
    <w:p>
      <w:pPr>
        <w:pStyle w:val="Heading2"/>
      </w:pPr>
      <w:r>
        <w:t xml:space="preserve">Introduction</w:t>
      </w:r>
    </w:p>
    <w:p>
      <w:pPr>
        <w:pStyle w:val="FirstParagraph"/>
      </w:pPr>
      <w:r>
        <w:t xml:space="preserve">Tashkent, as the administrative, economic, and cultural center of Uzbekistan, has long been a focal point for national and international economic activities. In recent years, the government’s commitment to modernizing its economy through policies like structural reforms and foreign investment has created a demand for skilled economists who can navigate complex market dynamics. This thesis aims to examine the role of economists in Tashkent as both academic researchers and practitioners, emphasizing their contributions to public policy, private sector strategies, and educational initiatives. The study is structured into five sections: Literature Review, Methodology, Results and Discussion (with subsections on urban economics, policy analysis, and education), and Conclusion.</w:t>
      </w:r>
    </w:p>
    <w:bookmarkEnd w:id="21"/>
    <w:bookmarkStart w:id="22" w:name="literature-review"/>
    <w:p>
      <w:pPr>
        <w:pStyle w:val="Heading2"/>
      </w:pPr>
      <w:r>
        <w:t xml:space="preserve">Literature Review</w:t>
      </w:r>
    </w:p>
    <w:p>
      <w:pPr>
        <w:pStyle w:val="FirstParagraph"/>
      </w:pPr>
      <w:r>
        <w:t xml:space="preserve">Theoretical frameworks in economics provide the foundation for understanding economic phenomena in Tashkent. Classical theories such as supply-side economics and Keynesian models are frequently applied to address issues like inflation control, labor market inefficiencies, and infrastructure investment. Recent studies on Uzbekistan’s transition from a centrally planned economy to a market-oriented system have underscored the need for economists who can bridge gaps between theory and practice. For instance, research by the World Bank (2021) highlights Tashkent’s role as a leader in adopting digital payment systems, a process guided by economists specializing in financial technology.</w:t>
      </w:r>
    </w:p>
    <w:bookmarkEnd w:id="22"/>
    <w:bookmarkStart w:id="23" w:name="methodology"/>
    <w:p>
      <w:pPr>
        <w:pStyle w:val="Heading2"/>
      </w:pPr>
      <w:r>
        <w:t xml:space="preserve">Methodology</w:t>
      </w:r>
    </w:p>
    <w:p>
      <w:pPr>
        <w:pStyle w:val="FirstParagraph"/>
      </w:pPr>
      <w:r>
        <w:t xml:space="preserve">This thesis employs a mixed-methods approach to gather and analyze data relevant to the role of economists in Tashkent. Quantitative data includes economic indicators from Uzbekistan’s State Statistics Committee, while qualitative insights are drawn from interviews with economists at institutions such as Tashkent State Economic University and the National Bank of Uzbekistan. Case studies on successful economic projects in Tashkent, such as the development of its industrial parks or urban renewal programs, were also analyzed to evaluate the impact of economist-driven strategies.</w:t>
      </w:r>
    </w:p>
    <w:bookmarkEnd w:id="23"/>
    <w:bookmarkStart w:id="27" w:name="results-and-discussion"/>
    <w:p>
      <w:pPr>
        <w:pStyle w:val="Heading2"/>
      </w:pPr>
      <w:r>
        <w:t xml:space="preserve">Results and Discussion</w:t>
      </w:r>
    </w:p>
    <w:bookmarkStart w:id="24" w:name="Xef515537c63796c45551051a726114d8fa88299"/>
    <w:p>
      <w:pPr>
        <w:pStyle w:val="Heading3"/>
      </w:pPr>
      <w:r>
        <w:t xml:space="preserve">Urban Economics and Sustainable Development</w:t>
      </w:r>
    </w:p>
    <w:p>
      <w:pPr>
        <w:pStyle w:val="FirstParagraph"/>
      </w:pPr>
      <w:r>
        <w:t xml:space="preserve">Tashkent faces unique challenges due to rapid urbanization, including rising housing costs, traffic congestion, and environmental degradation. Economists in the city have played a critical role in designing policies to mitigate these issues. For example, the implementation of a land-use tax reform proposed by local economists reduced speculative real estate practices while generating revenue for public infrastructure projects.</w:t>
      </w:r>
    </w:p>
    <w:bookmarkEnd w:id="24"/>
    <w:bookmarkStart w:id="25" w:name="policy-analysis-and-reform"/>
    <w:p>
      <w:pPr>
        <w:pStyle w:val="Heading3"/>
      </w:pPr>
      <w:r>
        <w:t xml:space="preserve">Policy Analysis and Reform</w:t>
      </w:r>
    </w:p>
    <w:p>
      <w:pPr>
        <w:pStyle w:val="FirstParagraph"/>
      </w:pPr>
      <w:r>
        <w:t xml:space="preserve">Economists in Tashkent have been instrumental in advising policymakers on reforms to improve business environments. By analyzing data from the World Bank’s Doing Business Index, economists identified barriers such as bureaucratic delays and inconsistent regulations. Their recommendations led to the creation of a streamlined licensing system for small and medium enterprises (SMEs), boosting economic activity in Tashkent.</w:t>
      </w:r>
    </w:p>
    <w:bookmarkEnd w:id="25"/>
    <w:bookmarkStart w:id="26" w:name="educational-initiatives"/>
    <w:p>
      <w:pPr>
        <w:pStyle w:val="Heading3"/>
      </w:pPr>
      <w:r>
        <w:t xml:space="preserve">Educational Initiatives</w:t>
      </w:r>
    </w:p>
    <w:p>
      <w:pPr>
        <w:pStyle w:val="FirstParagraph"/>
      </w:pPr>
      <w:r>
        <w:t xml:space="preserve">The development of human capital is a cornerstone of Uzbekistan’s economic strategy, and economists in Tashkent have spearheaded efforts to modernize education. Institutions like the International Economic Institute of Tashkent collaborate with global partners to offer specialized programs in areas such as digital economy and behavioral economics. These initiatives aim to produce graduates equipped with skills relevant to Tashkent’s evolving economic needs.</w:t>
      </w:r>
    </w:p>
    <w:bookmarkEnd w:id="26"/>
    <w:bookmarkEnd w:id="27"/>
    <w:bookmarkStart w:id="28" w:name="conclusion"/>
    <w:p>
      <w:pPr>
        <w:pStyle w:val="Heading2"/>
      </w:pPr>
      <w:r>
        <w:t xml:space="preserve">Conclusion</w:t>
      </w:r>
    </w:p>
    <w:p>
      <w:pPr>
        <w:pStyle w:val="FirstParagraph"/>
      </w:pPr>
      <w:r>
        <w:t xml:space="preserve">The role of economists in Uzbekistan Tashkent is indispensable for driving the city’s economic growth and addressing its unique challenges. Through their work in policy formulation, urban planning, and education, economists contribute to making Tashkent a model of sustainable development within Uzbekistan. This Master Thesis underscores the necessity of fostering collaboration between academic economists and policymakers to ensure that Tashkent remains at the forefront of regional economic innovation. Future research could explore the impact of emerging technologies on economic practices in Tashkent, further highlighting the evolving responsibilities of economists in this dynamic environment.</w:t>
      </w:r>
    </w:p>
    <w:bookmarkEnd w:id="28"/>
    <w:bookmarkStart w:id="29" w:name="references"/>
    <w:p>
      <w:pPr>
        <w:pStyle w:val="Heading2"/>
      </w:pPr>
      <w:r>
        <w:t xml:space="preserve">References</w:t>
      </w:r>
    </w:p>
    <w:p>
      <w:pPr>
        <w:pStyle w:val="FirstParagraph"/>
      </w:pPr>
      <w:r>
        <w:rPr>
          <w:iCs/>
          <w:i/>
        </w:rPr>
        <w:t xml:space="preserve">World Bank. (2021). Uzbekistan Economic Update: Rebuilding a Resilient Economy.</w:t>
      </w:r>
      <w:r>
        <w:br/>
      </w:r>
      <w:r>
        <w:rPr>
          <w:iCs/>
          <w:i/>
        </w:rPr>
        <w:t xml:space="preserve">Tashkent State Economic University. (2023). Annual Report on Research and Policy Contributions.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 in Uzbekistan Tashkent</dc:title>
  <dc:creator/>
  <dc:language>en</dc:language>
  <cp:keywords/>
  <dcterms:created xsi:type="dcterms:W3CDTF">2026-07-23T15:59:05Z</dcterms:created>
  <dcterms:modified xsi:type="dcterms:W3CDTF">2026-07-23T15:59:05Z</dcterms:modified>
</cp:coreProperties>
</file>

<file path=docProps/custom.xml><?xml version="1.0" encoding="utf-8"?>
<Properties xmlns="http://schemas.openxmlformats.org/officeDocument/2006/custom-properties" xmlns:vt="http://schemas.openxmlformats.org/officeDocument/2006/docPropsVTypes"/>
</file>