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d02669eae790c530e4f4b1efbd33ba718c3136"/>
    <w:p>
      <w:pPr>
        <w:pStyle w:val="Heading1"/>
      </w:pPr>
      <w:r>
        <w:t xml:space="preserve">Master Thesis: The Role of an Economist in Vietnam Ho Chi Minh City</w:t>
      </w:r>
    </w:p>
    <w:p>
      <w:pPr>
        <w:pStyle w:val="FirstParagraph"/>
      </w:pPr>
      <w:r>
        <w:t xml:space="preserve">This Master Thesis explores the critical role of economists in shaping the economic landscape of Vietnam Ho Chi Minh City (HCMC), one of the most dynamic and rapidly urbanizing regions in Southeast Asia. As a hub for trade, investment, and innovation, HCMC presents unique challenges and opportunities that demand specialized economic expertise. This document aims to analyze how economists contribute to policy-making, sustainable development, and business strategy within this metropolitan area while addressing the complexities of Vietnam's evolving economy.</w:t>
      </w:r>
    </w:p>
    <w:bookmarkStart w:id="20" w:name="X227bc03f6007a197a65bfba2a79339f27c2134e"/>
    <w:p>
      <w:pPr>
        <w:pStyle w:val="Heading2"/>
      </w:pPr>
      <w:r>
        <w:t xml:space="preserve">1. Introduction: The Significance of Economic Analysis in HCMC</w:t>
      </w:r>
    </w:p>
    <w:p>
      <w:pPr>
        <w:pStyle w:val="FirstParagraph"/>
      </w:pPr>
      <w:r>
        <w:t xml:space="preserve">Vietnam Ho Chi Minh City serves as the economic heart of the country, contributing over 30% to Vietnam’s GDP and hosting a population exceeding 9 million people. Its strategic location, robust infrastructure, and growing international trade networks have made it a focal point for both domestic and foreign investment. However, rapid urbanization has also brought challenges such as traffic congestion, environmental degradation, and income inequality. Economists play a pivotal role in addressing these issues by providing data-driven insights into economic trends, forecasting market behavior, and evaluating the impact of policy decisions.</w:t>
      </w:r>
    </w:p>
    <w:p>
      <w:pPr>
        <w:pStyle w:val="BodyText"/>
      </w:pPr>
      <w:r>
        <w:t xml:space="preserve">This Master Thesis examines how economists in HCMC navigate the intersection of macroeconomic stability and microeconomic innovation. It also investigates the importance of interdisciplinary collaboration—bridging economics with urban planning, technology, and environmental science—to ensure sustainable growth in a city facing both opportunities and constraints.</w:t>
      </w:r>
    </w:p>
    <w:bookmarkEnd w:id="20"/>
    <w:bookmarkStart w:id="21" w:name="X505e42395aeb1d53a1dcd8ecfcfa71536b4daaf"/>
    <w:p>
      <w:pPr>
        <w:pStyle w:val="Heading2"/>
      </w:pPr>
      <w:r>
        <w:t xml:space="preserve">2. Key Economic Challenges and Opportunities in HCMC</w:t>
      </w:r>
    </w:p>
    <w:p>
      <w:pPr>
        <w:pStyle w:val="FirstParagraph"/>
      </w:pPr>
      <w:r>
        <w:t xml:space="preserve">HCMC’s economy is characterized by its diversity, encompassing sectors such as manufacturing, finance, real estate, and technology. Yet, this diversity also creates complexity. For instance:</w:t>
      </w:r>
    </w:p>
    <w:p>
      <w:pPr>
        <w:numPr>
          <w:ilvl w:val="0"/>
          <w:numId w:val="1001"/>
        </w:numPr>
        <w:pStyle w:val="Compact"/>
      </w:pPr>
      <w:r>
        <w:rPr>
          <w:bCs/>
          <w:b/>
        </w:rPr>
        <w:t xml:space="preserve">Rapid Urbanization:</w:t>
      </w:r>
      <w:r>
        <w:t xml:space="preserve"> </w:t>
      </w:r>
      <w:r>
        <w:t xml:space="preserve">The city’s population is projected to reach 12 million by 2030. Economists must analyze the implications of this growth on housing, employment, and public services.</w:t>
      </w:r>
    </w:p>
    <w:p>
      <w:pPr>
        <w:numPr>
          <w:ilvl w:val="0"/>
          <w:numId w:val="1001"/>
        </w:numPr>
        <w:pStyle w:val="Compact"/>
      </w:pPr>
      <w:r>
        <w:rPr>
          <w:bCs/>
          <w:b/>
        </w:rPr>
        <w:t xml:space="preserve">Economic Diversification:</w:t>
      </w:r>
      <w:r>
        <w:t xml:space="preserve"> </w:t>
      </w:r>
      <w:r>
        <w:t xml:space="preserve">While HCMC is Vietnam’s largest export hub, over-reliance on manufacturing and foreign-owned enterprises poses risks. Economists advocate for diversifying into high-tech industries and green energy to reduce vulnerability to global market fluctuations.</w:t>
      </w:r>
    </w:p>
    <w:p>
      <w:pPr>
        <w:numPr>
          <w:ilvl w:val="0"/>
          <w:numId w:val="1001"/>
        </w:numPr>
        <w:pStyle w:val="Compact"/>
      </w:pPr>
      <w:r>
        <w:rPr>
          <w:bCs/>
          <w:b/>
        </w:rPr>
        <w:t xml:space="preserve">Globalization and Foreign Investment:</w:t>
      </w:r>
      <w:r>
        <w:t xml:space="preserve"> </w:t>
      </w:r>
      <w:r>
        <w:t xml:space="preserve">HCMC attracts significant FDI, particularly in technology and logistics. However, ensuring equitable distribution of economic benefits requires careful analysis by economists working with policymakers.</w:t>
      </w:r>
    </w:p>
    <w:p>
      <w:pPr>
        <w:pStyle w:val="FirstParagraph"/>
      </w:pPr>
      <w:r>
        <w:t xml:space="preserve">Economists in HCMC must also address the digital transformation of the economy. The rise of e-commerce, fintech startups, and smart infrastructure projects necessitates new frameworks for economic modeling and policy design. For example, predicting how AI-driven automation will affect labor markets or assessing the feasibility of carbon-neutral urban development.</w:t>
      </w:r>
    </w:p>
    <w:bookmarkEnd w:id="21"/>
    <w:bookmarkStart w:id="22" w:name="X107e66d75aa9de16d5f37c6d28328771245028d"/>
    <w:p>
      <w:pPr>
        <w:pStyle w:val="Heading2"/>
      </w:pPr>
      <w:r>
        <w:t xml:space="preserve">3. The Role of an Economist in Policy-Making</w:t>
      </w:r>
    </w:p>
    <w:p>
      <w:pPr>
        <w:pStyle w:val="FirstParagraph"/>
      </w:pPr>
      <w:r>
        <w:t xml:space="preserve">Economists in HCMC work across government agencies, research institutions, and private firms to influence policy decisions. Their responsibilities include:</w:t>
      </w:r>
    </w:p>
    <w:p>
      <w:pPr>
        <w:numPr>
          <w:ilvl w:val="0"/>
          <w:numId w:val="1002"/>
        </w:numPr>
        <w:pStyle w:val="Compact"/>
      </w:pPr>
      <w:r>
        <w:rPr>
          <w:bCs/>
          <w:b/>
        </w:rPr>
        <w:t xml:space="preserve">Data Analysis:</w:t>
      </w:r>
      <w:r>
        <w:t xml:space="preserve"> </w:t>
      </w:r>
      <w:r>
        <w:t xml:space="preserve">Collecting and interpreting economic data on inflation rates, employment statistics, and trade balances to inform decision-making.</w:t>
      </w:r>
    </w:p>
    <w:p>
      <w:pPr>
        <w:numPr>
          <w:ilvl w:val="0"/>
          <w:numId w:val="1002"/>
        </w:numPr>
        <w:pStyle w:val="Compact"/>
      </w:pPr>
      <w:r>
        <w:rPr>
          <w:bCs/>
          <w:b/>
        </w:rPr>
        <w:t xml:space="preserve">Economic Forecasting:</w:t>
      </w:r>
      <w:r>
        <w:t xml:space="preserve"> </w:t>
      </w:r>
      <w:r>
        <w:t xml:space="preserve">Using econometric models to predict GDP growth, currency exchange rates, or the impact of interest rate changes on consumer spending.</w:t>
      </w:r>
    </w:p>
    <w:p>
      <w:pPr>
        <w:numPr>
          <w:ilvl w:val="0"/>
          <w:numId w:val="1002"/>
        </w:numPr>
        <w:pStyle w:val="Compact"/>
      </w:pPr>
      <w:r>
        <w:rPr>
          <w:bCs/>
          <w:b/>
        </w:rPr>
        <w:t xml:space="preserve">Policy Evaluation:</w:t>
      </w:r>
      <w:r>
        <w:t xml:space="preserve"> </w:t>
      </w:r>
      <w:r>
        <w:t xml:space="preserve">Assessing the effectiveness of policies such as tax reforms, infrastructure investments, or trade agreements through cost-benefit analysis and scenario planning.</w:t>
      </w:r>
    </w:p>
    <w:p>
      <w:pPr>
        <w:pStyle w:val="FirstParagraph"/>
      </w:pPr>
      <w:r>
        <w:t xml:space="preserve">A notable example is the role of economists in Vietnam’s response to the 2020 pandemic. They provided critical insights into the economic fallout of lockdowns and recommended targeted stimulus packages to support small businesses and vulnerable populations. In HCMC, this expertise was instrumental in balancing public health measures with maintaining economic activity.</w:t>
      </w:r>
    </w:p>
    <w:bookmarkEnd w:id="22"/>
    <w:bookmarkStart w:id="23" w:name="X8b995131f2a067b4d846118a82e9480bf1100c7"/>
    <w:p>
      <w:pPr>
        <w:pStyle w:val="Heading2"/>
      </w:pPr>
      <w:r>
        <w:t xml:space="preserve">4. The Economist as a Catalyst for Sustainable Development</w:t>
      </w:r>
    </w:p>
    <w:p>
      <w:pPr>
        <w:pStyle w:val="FirstParagraph"/>
      </w:pPr>
      <w:r>
        <w:t xml:space="preserve">Sustainable development is a priority for HCMC, given its environmental challenges such as air pollution and waste management issues. Economists contribute by:</w:t>
      </w:r>
    </w:p>
    <w:p>
      <w:pPr>
        <w:numPr>
          <w:ilvl w:val="0"/>
          <w:numId w:val="1003"/>
        </w:numPr>
        <w:pStyle w:val="Compact"/>
      </w:pPr>
      <w:r>
        <w:rPr>
          <w:bCs/>
          <w:b/>
        </w:rPr>
        <w:t xml:space="preserve">Evaluating Green Policies:</w:t>
      </w:r>
      <w:r>
        <w:t xml:space="preserve"> </w:t>
      </w:r>
      <w:r>
        <w:t xml:space="preserve">Assessing the economic viability of renewable energy projects or public transportation upgrades.</w:t>
      </w:r>
    </w:p>
    <w:p>
      <w:pPr>
        <w:numPr>
          <w:ilvl w:val="0"/>
          <w:numId w:val="1003"/>
        </w:numPr>
        <w:pStyle w:val="Compact"/>
      </w:pPr>
      <w:r>
        <w:rPr>
          <w:bCs/>
          <w:b/>
        </w:rPr>
        <w:t xml:space="preserve">Promoting Inclusive Growth:</w:t>
      </w:r>
      <w:r>
        <w:t xml:space="preserve"> </w:t>
      </w:r>
      <w:r>
        <w:t xml:space="preserve">Designing policies that reduce income inequality, such as progressive taxation or social welfare programs tailored to HCMC’s diverse population.</w:t>
      </w:r>
    </w:p>
    <w:p>
      <w:pPr>
        <w:numPr>
          <w:ilvl w:val="0"/>
          <w:numId w:val="1003"/>
        </w:numPr>
        <w:pStyle w:val="Compact"/>
      </w:pPr>
      <w:r>
        <w:rPr>
          <w:bCs/>
          <w:b/>
        </w:rPr>
        <w:t xml:space="preserve">Fostering Innovation:</w:t>
      </w:r>
      <w:r>
        <w:t xml:space="preserve"> </w:t>
      </w:r>
      <w:r>
        <w:t xml:space="preserve">Encouraging research and development in sectors like biotechnology, renewable energy, and circular economy models through economic incentives.</w:t>
      </w:r>
    </w:p>
    <w:p>
      <w:pPr>
        <w:pStyle w:val="FirstParagraph"/>
      </w:pPr>
      <w:r>
        <w:t xml:space="preserve">Economists also collaborate with urban planners to integrate economic principles into city design. For instance, analyzing the cost-benefit ratio of expanding metro systems or implementing congestion charges to reduce traffic without stifling business activity.</w:t>
      </w:r>
    </w:p>
    <w:bookmarkEnd w:id="23"/>
    <w:bookmarkStart w:id="24" w:name="case-studies-and-practical-applications"/>
    <w:p>
      <w:pPr>
        <w:pStyle w:val="Heading2"/>
      </w:pPr>
      <w:r>
        <w:t xml:space="preserve">5. Case Studies and Practical Applications</w:t>
      </w:r>
    </w:p>
    <w:p>
      <w:pPr>
        <w:pStyle w:val="FirstParagraph"/>
      </w:pPr>
      <w:r>
        <w:t xml:space="preserve">This Master Thesis includes case studies highlighting the work of economists in HCMC:</w:t>
      </w:r>
    </w:p>
    <w:p>
      <w:pPr>
        <w:numPr>
          <w:ilvl w:val="0"/>
          <w:numId w:val="1004"/>
        </w:numPr>
        <w:pStyle w:val="Compact"/>
      </w:pPr>
      <w:r>
        <w:rPr>
          <w:bCs/>
          <w:b/>
        </w:rPr>
        <w:t xml:space="preserve">CASE STUDY 1: The Impact of Foreign Direct Investment on Local Employment</w:t>
      </w:r>
      <w:r>
        <w:br/>
      </w:r>
      <w:r>
        <w:t xml:space="preserve">Economists at the HCMC Department of Planning and Investment analyzed how FDI in manufacturing sectors created jobs for over 500,000 people but also exacerbated income disparities. Their findings led to targeted training programs for low-skilled workers.</w:t>
      </w:r>
    </w:p>
    <w:p>
      <w:pPr>
        <w:numPr>
          <w:ilvl w:val="0"/>
          <w:numId w:val="1004"/>
        </w:numPr>
        <w:pStyle w:val="Compact"/>
      </w:pPr>
      <w:r>
        <w:rPr>
          <w:bCs/>
          <w:b/>
        </w:rPr>
        <w:t xml:space="preserve">CASE STUDY 2: Economic Modeling for Climate Resilience</w:t>
      </w:r>
      <w:r>
        <w:br/>
      </w:r>
      <w:r>
        <w:t xml:space="preserve">A team of economists collaborated with environmental scientists to develop a model predicting the economic costs of climate change in HCMC. The study influenced the city’s long-term adaptation strategies, including coastal protection and flood mitigation projects.</w:t>
      </w:r>
    </w:p>
    <w:p>
      <w:pPr>
        <w:pStyle w:val="FirstParagraph"/>
      </w:pPr>
      <w:r>
        <w:t xml:space="preserve">These examples underscore the practical applications of economic analysis in addressing real-world challenges while aligning with Vietnam’s national development goals.</w:t>
      </w:r>
    </w:p>
    <w:bookmarkEnd w:id="24"/>
    <w:bookmarkStart w:id="25" w:name="X89b0ddfbe74b9697aff3b3cb09a7ec7f94bfbfc"/>
    <w:p>
      <w:pPr>
        <w:pStyle w:val="Heading2"/>
      </w:pPr>
      <w:r>
        <w:t xml:space="preserve">6. Conclusion: The Future of Economics in HCMC</w:t>
      </w:r>
    </w:p>
    <w:p>
      <w:pPr>
        <w:pStyle w:val="FirstParagraph"/>
      </w:pPr>
      <w:r>
        <w:t xml:space="preserve">In conclusion, the role of an economist in Vietnam Ho Chi Minh City is indispensable to its growth and stability. As HCMC continues to evolve as a global economic powerhouse, economists will remain at the forefront of shaping policies that balance innovation, sustainability, and equity. This Master Thesis emphasizes the need for continuous research and interdisciplinary collaboration to address emerging challenges such as digital transformation, climate change, and demographic shifts.</w:t>
      </w:r>
    </w:p>
    <w:p>
      <w:pPr>
        <w:pStyle w:val="BodyText"/>
      </w:pPr>
      <w:r>
        <w:t xml:space="preserve">For future researchers and practitioners in economics, this document serves as a foundation to explore how economic principles can be tailored to the unique context of HCMC while contributing to Vietnam’s broader vision of becoming an advanced industrialized nation by 2045.</w:t>
      </w:r>
    </w:p>
    <w:bookmarkEnd w:id="25"/>
    <w:bookmarkStart w:id="26" w:name="references"/>
    <w:p>
      <w:pPr>
        <w:pStyle w:val="Heading2"/>
      </w:pPr>
      <w:r>
        <w:t xml:space="preserve">References</w:t>
      </w:r>
    </w:p>
    <w:p>
      <w:pPr>
        <w:pStyle w:val="FirstParagraph"/>
      </w:pPr>
      <w:r>
        <w:t xml:space="preserve">[Include references here, e.g., academic papers, government reports on HCMC’s economy, and publications by Vietnamese economists.]</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2026-07-24T06:03:01Z</dcterms:created>
  <dcterms:modified xsi:type="dcterms:W3CDTF">2026-07-24T06:03:01Z</dcterms:modified>
</cp:coreProperties>
</file>

<file path=docProps/custom.xml><?xml version="1.0" encoding="utf-8"?>
<Properties xmlns="http://schemas.openxmlformats.org/officeDocument/2006/custom-properties" xmlns:vt="http://schemas.openxmlformats.org/officeDocument/2006/docPropsVTypes"/>
</file>