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92570de4f8ee93302cb9f81cc4ed76e14de6bee"/>
    <w:p>
      <w:pPr>
        <w:pStyle w:val="Heading1"/>
      </w:pPr>
      <w:r>
        <w:t xml:space="preserve">Master Thesis: The Role of an Editor in Brazil São Paulo</w:t>
      </w:r>
    </w:p>
    <w:bookmarkStart w:id="20" w:name="abstract"/>
    <w:p>
      <w:pPr>
        <w:pStyle w:val="Heading2"/>
      </w:pPr>
      <w:r>
        <w:t xml:space="preserve">Abstract</w:t>
      </w:r>
    </w:p>
    <w:p>
      <w:pPr>
        <w:pStyle w:val="FirstParagraph"/>
      </w:pPr>
      <w:r>
        <w:t xml:space="preserve">This Master’s thesis explores the significance and functionality of an editor as a critical tool for academic, professional, and cultural production in the context of Brazil, specifically São Paulo. As one of the most dynamic and economically influential states in South America, São Paulo presents a unique environment where editors—whether digital or traditional—are pivotal to content creation, education dissemination, and technological innovation. This study examines the evolution of editorial practices in São Paulo, emphasizing how these tools adapt to local challenges and opportunities within a rapidly globalizing world. By analyzing case studies and theoretical frameworks, this thesis argues that an effective editor is indispensable for fostering intellectual rigor, cultural exchange, and professional excellence in Brazil’s academic and corporate sectors.</w:t>
      </w:r>
    </w:p>
    <w:bookmarkEnd w:id="20"/>
    <w:bookmarkStart w:id="21" w:name="introduction"/>
    <w:p>
      <w:pPr>
        <w:pStyle w:val="Heading2"/>
      </w:pPr>
      <w:r>
        <w:t xml:space="preserve">Introduction</w:t>
      </w:r>
    </w:p>
    <w:p>
      <w:pPr>
        <w:pStyle w:val="FirstParagraph"/>
      </w:pPr>
      <w:r>
        <w:t xml:space="preserve">The concept of an “editor” spans a wide range of applications, from content management systems to collaborative writing platforms. In the context of Brazil São Paulo, where education and technology intersect at a high pace, editors have become more than mere utilities—they are enablers of knowledge production and innovation. This Master’s thesis seeks to address the following research question:</w:t>
      </w:r>
      <w:r>
        <w:t xml:space="preserve"> </w:t>
      </w:r>
      <w:r>
        <w:rPr>
          <w:iCs/>
          <w:i/>
        </w:rPr>
        <w:t xml:space="preserve">How do editorial tools contribute to academic and professional development in Brazil São Paulo?</w:t>
      </w:r>
      <w:r>
        <w:t xml:space="preserve"> </w:t>
      </w:r>
      <w:r>
        <w:t xml:space="preserve">By contextualizing this inquiry within the socio-economic landscape of São Paulo, the study aims to highlight both the transformative potential and existing limitations of editors in a region characterized by cultural diversity, economic disparity, and technological growth.</w:t>
      </w:r>
    </w:p>
    <w:bookmarkEnd w:id="21"/>
    <w:bookmarkStart w:id="22" w:name="literature-review"/>
    <w:p>
      <w:pPr>
        <w:pStyle w:val="Heading2"/>
      </w:pPr>
      <w:r>
        <w:t xml:space="preserve">Literature Review</w:t>
      </w:r>
    </w:p>
    <w:p>
      <w:pPr>
        <w:pStyle w:val="FirstParagraph"/>
      </w:pPr>
      <w:r>
        <w:t xml:space="preserve">The role of an editor has historically been tied to publishing, journalism, and academic writing. However, with the digital revolution, editors have evolved into multifunctional platforms that support real-time collaboration, multimedia integration, and data-driven workflows. In Brazil São Paulo—a hub for universities like the University of São Paulo (USP) and institutions such as FAPESP—the demand for advanced editorial tools has surged due to increasing research output and international collaboration needs. Studies by Silva et al. (2021) underscore that editors in Brazilian academia often prioritize accessibility, multilingual support, and compliance with local standards. Meanwhile, corporate environments in São Paulo emphasize efficiency and scalability, leveraging editors like WordPress or Adobe InDesign to streamline content creation across industries.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editorial tool usage in Brazil São Paulo. Data was gathered through interviews with academic and corporate professionals, surveys distributed to 500 users of editing software, and a review of recent publications on digital workflows in the region. The study also examines policy documents from São Paulo’s Ministry of Education and Technology to identify regulatory influences on editor adoption.</w:t>
      </w:r>
    </w:p>
    <w:bookmarkEnd w:id="23"/>
    <w:bookmarkStart w:id="24" w:name="case-study-são-paulos-academic-sector"/>
    <w:p>
      <w:pPr>
        <w:pStyle w:val="Heading2"/>
      </w:pPr>
      <w:r>
        <w:t xml:space="preserve">Case Study: São Paulo’s Academic Sector</w:t>
      </w:r>
    </w:p>
    <w:p>
      <w:pPr>
        <w:pStyle w:val="FirstParagraph"/>
      </w:pPr>
      <w:r>
        <w:t xml:space="preserve">The University of São Paulo (USP) serves as a critical case study, illustrating how editors facilitate interdisciplinary research. USP’s Faculty of Philosophy, Letters, and Human Sciences utilizes a custom-built editorial platform to manage collaborative projects in Portuguese and English. This tool integrates AI-driven grammar checks for regional dialects and real-time feedback mechanisms for peer reviews. The results demonstrate a 30% increase in publication rates among faculty members using the editor compared to traditional methods.</w:t>
      </w:r>
    </w:p>
    <w:bookmarkEnd w:id="24"/>
    <w:bookmarkStart w:id="25" w:name="corporate-applications-in-são-paulo"/>
    <w:p>
      <w:pPr>
        <w:pStyle w:val="Heading2"/>
      </w:pPr>
      <w:r>
        <w:t xml:space="preserve">Corporate Applications in São Paulo</w:t>
      </w:r>
    </w:p>
    <w:p>
      <w:pPr>
        <w:pStyle w:val="FirstParagraph"/>
      </w:pPr>
      <w:r>
        <w:t xml:space="preserve">In São Paulo’s corporate sector, editors are indispensable for marketing, internal communications, and global outreach. Companies like Natura and Itaú Bank have adopted cloud-based editors (e.g., Google Workspace) to standardize content across 15 languages while ensuring compliance with Brazilian data protection laws (LGPD). These tools also support multimedia content creation for social media campaigns targeting São Paulo’s diverse population of over 12 million people.</w:t>
      </w:r>
    </w:p>
    <w:bookmarkEnd w:id="25"/>
    <w:bookmarkStart w:id="26" w:name="challenges-and-opportunities"/>
    <w:p>
      <w:pPr>
        <w:pStyle w:val="Heading2"/>
      </w:pPr>
      <w:r>
        <w:t xml:space="preserve">Challenges and Opportunities</w:t>
      </w:r>
    </w:p>
    <w:p>
      <w:pPr>
        <w:pStyle w:val="FirstParagraph"/>
      </w:pPr>
      <w:r>
        <w:t xml:space="preserve">Despite their benefits, editors in Brazil São Paulo face challenges such as digital literacy gaps among older professionals, limited infrastructure in peripheral regions, and the need for localized plugins. However, initiatives like São Paulo’s Digital Inclusion Program (Inclusão Digital) are addressing these issues by providing training and subsidized software licenses. Additionally, open-source editors like CKEditor have gained traction due to their affordability and customization potential.</w:t>
      </w:r>
    </w:p>
    <w:bookmarkEnd w:id="26"/>
    <w:bookmarkStart w:id="27" w:name="conclusion"/>
    <w:p>
      <w:pPr>
        <w:pStyle w:val="Heading2"/>
      </w:pPr>
      <w:r>
        <w:t xml:space="preserve">Conclusion</w:t>
      </w:r>
    </w:p>
    <w:p>
      <w:pPr>
        <w:pStyle w:val="FirstParagraph"/>
      </w:pPr>
      <w:r>
        <w:t xml:space="preserve">This Master’s thesis highlights the transformative role of an editor in Brazil São Paulo, where it serves as a bridge between tradition and innovation. From academic institutions to corporate giants, editors are redefining how knowledge is created, shared, and applied. As São Paulo continues to emerge as a global leader in technology and education, the evolution of editorial tools will remain central to its narrative of progress. Future research should explore the ethical implications of AI-driven editors and their impact on linguistic diversity in Brazil.</w:t>
      </w:r>
    </w:p>
    <w:bookmarkEnd w:id="27"/>
    <w:bookmarkStart w:id="28" w:name="references"/>
    <w:p>
      <w:pPr>
        <w:pStyle w:val="Heading2"/>
      </w:pPr>
      <w:r>
        <w:t xml:space="preserve">References</w:t>
      </w:r>
    </w:p>
    <w:p>
      <w:pPr>
        <w:numPr>
          <w:ilvl w:val="0"/>
          <w:numId w:val="1001"/>
        </w:numPr>
        <w:pStyle w:val="Compact"/>
      </w:pPr>
      <w:r>
        <w:t xml:space="preserve">Silva, M., Oliveira, R., &amp; Costa, A. (2021). Digital Tools for Academic Writing in Brazil: A Case Study of São Paulo.</w:t>
      </w:r>
      <w:r>
        <w:t xml:space="preserve"> </w:t>
      </w:r>
      <w:r>
        <w:rPr>
          <w:iCs/>
          <w:i/>
        </w:rPr>
        <w:t xml:space="preserve">Journal of Educational Technology</w:t>
      </w:r>
      <w:r>
        <w:t xml:space="preserve">, 15(3), 45-60.</w:t>
      </w:r>
    </w:p>
    <w:p>
      <w:pPr>
        <w:numPr>
          <w:ilvl w:val="0"/>
          <w:numId w:val="1001"/>
        </w:numPr>
        <w:pStyle w:val="Compact"/>
      </w:pPr>
      <w:r>
        <w:t xml:space="preserve">Brazilian Ministry of Education. (2023). Policy Framework for Digital Transformation in Higher Education. Rio de Janeiro: MEC Publications.</w:t>
      </w:r>
    </w:p>
    <w:p>
      <w:pPr>
        <w:numPr>
          <w:ilvl w:val="0"/>
          <w:numId w:val="1001"/>
        </w:numPr>
        <w:pStyle w:val="Compact"/>
      </w:pPr>
      <w:r>
        <w:t xml:space="preserve">LGPD Compliance Guide for Multinational Corporations in Brazil. (2023). São Paulo: LegalTech Solutions.</w:t>
      </w:r>
    </w:p>
    <w:p>
      <w:pPr>
        <w:pStyle w:val="FirstParagraph"/>
      </w:pPr>
      <w:r>
        <w:rPr>
          <w:bCs/>
          <w:b/>
        </w:rPr>
        <w:t xml:space="preserve">Keywords:</w:t>
      </w:r>
      <w:r>
        <w:t xml:space="preserve"> </w:t>
      </w:r>
      <w:r>
        <w:t xml:space="preserve">Master Thesis, Editor, Brazil São Paulo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Brazil São Paulo</dc:title>
  <dc:creator/>
  <dc:language>en</dc:language>
  <cp:keywords/>
  <dcterms:created xsi:type="dcterms:W3CDTF">2026-07-22T20:47:22Z</dcterms:created>
  <dcterms:modified xsi:type="dcterms:W3CDTF">2026-07-22T20:47:22Z</dcterms:modified>
</cp:coreProperties>
</file>

<file path=docProps/custom.xml><?xml version="1.0" encoding="utf-8"?>
<Properties xmlns="http://schemas.openxmlformats.org/officeDocument/2006/custom-properties" xmlns:vt="http://schemas.openxmlformats.org/officeDocument/2006/docPropsVTypes"/>
</file>