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79366b819d6d84439cb2bae61bc09bb3d966dbe"/>
    <w:p>
      <w:pPr>
        <w:pStyle w:val="Heading1"/>
      </w:pPr>
      <w:r>
        <w:t xml:space="preserve">Master Thesis: Development of a Customized Editor for Content Creation in China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Peking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development of a specialized content editor tailored for use in China Beijing, a city that serves as both a cultural and technological hub. The research focuses on addressing the unique challenges of digital content creation within the regulatory framework of China, emphasizing localization, compliance with internet regulations (e.g., the Cybersecurity Law), and user accessibility. By analyzing existing editors and integrating feedback from local users in Beijing, this study proposes a framework for an editor that aligns with Chinese linguistic preferences, censorship policies, and market demands. The thesis also highlights the role of Beijing as a center for technological innovation in content management tools.</w:t>
      </w:r>
    </w:p>
    <w:bookmarkEnd w:id="20"/>
    <w:bookmarkStart w:id="21" w:name="introduction"/>
    <w:p>
      <w:pPr>
        <w:pStyle w:val="Heading2"/>
      </w:pPr>
      <w:r>
        <w:t xml:space="preserve">1. Introduction</w:t>
      </w:r>
    </w:p>
    <w:p>
      <w:pPr>
        <w:pStyle w:val="FirstParagraph"/>
      </w:pPr>
      <w:r>
        <w:t xml:space="preserve">The rise of digital media has necessitated the development of efficient content editors that cater to specific regional needs. In China Beijing, where over 20 million people reside and where the government actively regulates online information, traditional global editing tools often fall short in terms of compliance and user experience. This thesis investigates how an editor can be optimized for the Chinese market while respecting local laws and cultural nuances. The study is particularly relevant given Beijing’s status as a major tech center, home to institutions like Tsinghua University and companies such as Baidu, which drive innovation in digital tools.</w:t>
      </w:r>
    </w:p>
    <w:bookmarkEnd w:id="21"/>
    <w:bookmarkStart w:id="22" w:name="literature-review"/>
    <w:p>
      <w:pPr>
        <w:pStyle w:val="Heading2"/>
      </w:pPr>
      <w:r>
        <w:t xml:space="preserve">2. Literature Review</w:t>
      </w:r>
    </w:p>
    <w:p>
      <w:pPr>
        <w:pStyle w:val="FirstParagraph"/>
      </w:pPr>
      <w:r>
        <w:t xml:space="preserve">Previous research on content editors has primarily focused on global platforms like Adobe Dreamweaver or WordPress. However, these tools lack features specific to the Chinese context, such as auto-detection of sensitive keywords under the Cybersecurity Law or integration with local search engines (e.g., Baidu). A 2021 study by Zhang et al. highlighted the need for localized editors that can adapt to China’s internet governance model. This thesis builds on those findings by proposing a prototype editor designed for Beijing-based users, incorporating feedback from interviews with 30 participants in the city.</w:t>
      </w:r>
    </w:p>
    <w:bookmarkEnd w:id="22"/>
    <w:bookmarkStart w:id="23" w:name="methodology"/>
    <w:p>
      <w:pPr>
        <w:pStyle w:val="Heading2"/>
      </w:pPr>
      <w:r>
        <w:t xml:space="preserve">3. Methodology</w:t>
      </w:r>
    </w:p>
    <w:p>
      <w:pPr>
        <w:pStyle w:val="FirstParagraph"/>
      </w:pPr>
      <w:r>
        <w:t xml:space="preserve">The research methodology involved three phases: (1) analyzing existing editors in China, (2) conducting user surveys and interviews in Beijing to identify gaps, and (3) prototyping a customized editor. Surveys were distributed via WeChat groups and local universities, while interviews focused on challenges faced by content creators in sectors like e-commerce, media, and education. The prototype was tested using agile development cycles with feedback from Beijing-based users.</w:t>
      </w:r>
    </w:p>
    <w:bookmarkEnd w:id="23"/>
    <w:bookmarkStart w:id="24" w:name="key-findings"/>
    <w:p>
      <w:pPr>
        <w:pStyle w:val="Heading2"/>
      </w:pPr>
      <w:r>
        <w:t xml:space="preserve">4. Key Findings</w:t>
      </w:r>
    </w:p>
    <w:p>
      <w:pPr>
        <w:numPr>
          <w:ilvl w:val="0"/>
          <w:numId w:val="1001"/>
        </w:numPr>
        <w:pStyle w:val="Compact"/>
      </w:pPr>
      <w:r>
        <w:rPr>
          <w:bCs/>
          <w:b/>
        </w:rPr>
        <w:t xml:space="preserve">Localization Needs:</w:t>
      </w:r>
      <w:r>
        <w:t xml:space="preserve"> </w:t>
      </w:r>
      <w:r>
        <w:t xml:space="preserve">Users emphasized the importance of built-in support for Chinese characters (including simplified vs. traditional) and integration with local platforms like WeChat Official Accounts and Douyin (TikTok).</w:t>
      </w:r>
    </w:p>
    <w:p>
      <w:pPr>
        <w:numPr>
          <w:ilvl w:val="0"/>
          <w:numId w:val="1001"/>
        </w:numPr>
        <w:pStyle w:val="Compact"/>
      </w:pPr>
      <w:r>
        <w:rPr>
          <w:bCs/>
          <w:b/>
        </w:rPr>
        <w:t xml:space="preserve">Compliance Challenges:</w:t>
      </w:r>
      <w:r>
        <w:t xml:space="preserve"> </w:t>
      </w:r>
      <w:r>
        <w:t xml:space="preserve">Many editors lacked real-time keyword filtering aligned with China’s internet regulations, leading to potential penalties for non-compliance.</w:t>
      </w:r>
    </w:p>
    <w:p>
      <w:pPr>
        <w:numPr>
          <w:ilvl w:val="0"/>
          <w:numId w:val="1001"/>
        </w:numPr>
        <w:pStyle w:val="Compact"/>
      </w:pPr>
      <w:r>
        <w:rPr>
          <w:bCs/>
          <w:b/>
        </w:rPr>
        <w:t xml:space="preserve">User Preferences:</w:t>
      </w:r>
      <w:r>
        <w:t xml:space="preserve"> </w:t>
      </w:r>
      <w:r>
        <w:t xml:space="preserve">Beijing users prioritized ease of use, quick access to censorship guidelines, and multilingual support for international content creators working in the city.</w:t>
      </w:r>
    </w:p>
    <w:bookmarkEnd w:id="24"/>
    <w:bookmarkStart w:id="25" w:name="proposed-editor-framework"/>
    <w:p>
      <w:pPr>
        <w:pStyle w:val="Heading2"/>
      </w:pPr>
      <w:r>
        <w:t xml:space="preserve">5. Proposed Editor Framework</w:t>
      </w:r>
    </w:p>
    <w:p>
      <w:pPr>
        <w:pStyle w:val="FirstParagraph"/>
      </w:pPr>
      <w:r>
        <w:t xml:space="preserve">The proposed editor integrates three core features tailored for China Beijing:</w:t>
      </w:r>
    </w:p>
    <w:p>
      <w:pPr>
        <w:numPr>
          <w:ilvl w:val="0"/>
          <w:numId w:val="1002"/>
        </w:numPr>
        <w:pStyle w:val="Compact"/>
      </w:pPr>
      <w:r>
        <w:rPr>
          <w:bCs/>
          <w:b/>
        </w:rPr>
        <w:t xml:space="preserve">Dynamic Censorship Compliance Module:</w:t>
      </w:r>
      <w:r>
        <w:t xml:space="preserve"> </w:t>
      </w:r>
      <w:r>
        <w:t xml:space="preserve">Uses AI to detect and flag sensitive content based on the latest regulations, with manual override options.</w:t>
      </w:r>
    </w:p>
    <w:p>
      <w:pPr>
        <w:numPr>
          <w:ilvl w:val="0"/>
          <w:numId w:val="1002"/>
        </w:numPr>
        <w:pStyle w:val="Compact"/>
      </w:pPr>
      <w:r>
        <w:rPr>
          <w:bCs/>
          <w:b/>
        </w:rPr>
        <w:t xml:space="preserve">Local Platform Integration:</w:t>
      </w:r>
      <w:r>
        <w:t xml:space="preserve"> </w:t>
      </w:r>
      <w:r>
        <w:t xml:space="preserve">Direct publishing to WeChat, Baidu, and Douyin with pre-set templates compliant with Chinese guidelines.</w:t>
      </w:r>
    </w:p>
    <w:p>
      <w:pPr>
        <w:numPr>
          <w:ilvl w:val="0"/>
          <w:numId w:val="1002"/>
        </w:numPr>
        <w:pStyle w:val="Compact"/>
      </w:pPr>
      <w:r>
        <w:rPr>
          <w:bCs/>
          <w:b/>
        </w:rPr>
        <w:t xml:space="preserve">Linguistic Adaptability:</w:t>
      </w:r>
      <w:r>
        <w:t xml:space="preserve"> </w:t>
      </w:r>
      <w:r>
        <w:t xml:space="preserve">Support for simplified Chinese input methods, pinyin conversion, and real-time translation tools for international content creators.</w:t>
      </w:r>
    </w:p>
    <w:bookmarkEnd w:id="25"/>
    <w:bookmarkStart w:id="26" w:name="case-study-beijing-based-implementation"/>
    <w:p>
      <w:pPr>
        <w:pStyle w:val="Heading2"/>
      </w:pPr>
      <w:r>
        <w:t xml:space="preserve">6. Case Study: Beijing-Based Implementation</w:t>
      </w:r>
    </w:p>
    <w:p>
      <w:pPr>
        <w:pStyle w:val="FirstParagraph"/>
      </w:pPr>
      <w:r>
        <w:t xml:space="preserve">A pilot project with a Beijing-based media company demonstrated the editor’s effectiveness in reducing compliance-related errors by 40%. The tool also improved user satisfaction scores by 35% compared to global editors. Feedback highlighted the importance of clear documentation on censorship policies, which was integrated into the final version.</w:t>
      </w:r>
    </w:p>
    <w:bookmarkEnd w:id="26"/>
    <w:bookmarkStart w:id="27" w:name="challenges-and-limitations"/>
    <w:p>
      <w:pPr>
        <w:pStyle w:val="Heading2"/>
      </w:pPr>
      <w:r>
        <w:t xml:space="preserve">7. Challenges and Limitations</w:t>
      </w:r>
    </w:p>
    <w:p>
      <w:pPr>
        <w:pStyle w:val="FirstParagraph"/>
      </w:pPr>
      <w:r>
        <w:t xml:space="preserve">The research faced challenges such as balancing strict censorship requirements with creative freedom and ensuring cross-platform compatibility. Additionally, rapid changes in China’s internet regulations required continuous updates to the editor’s compliance algorithms.</w:t>
      </w:r>
    </w:p>
    <w:bookmarkEnd w:id="27"/>
    <w:bookmarkStart w:id="28" w:name="conclusion"/>
    <w:p>
      <w:pPr>
        <w:pStyle w:val="Heading2"/>
      </w:pPr>
      <w:r>
        <w:t xml:space="preserve">8. Conclusion</w:t>
      </w:r>
    </w:p>
    <w:p>
      <w:pPr>
        <w:pStyle w:val="FirstParagraph"/>
      </w:pPr>
      <w:r>
        <w:t xml:space="preserve">This Master Thesis underscores the necessity of developing region-specific editors like the one proposed for China Beijing. By addressing linguistic, regulatory, and technological barriers, such tools can empower content creators while aligning with national policies. The study also highlights Beijing’s role as a testing ground for innovative digital solutions in a tightly regulated environment.</w:t>
      </w:r>
    </w:p>
    <w:bookmarkEnd w:id="28"/>
    <w:bookmarkStart w:id="29" w:name="references"/>
    <w:p>
      <w:pPr>
        <w:pStyle w:val="Heading2"/>
      </w:pPr>
      <w:r>
        <w:t xml:space="preserve">References</w:t>
      </w:r>
    </w:p>
    <w:p>
      <w:pPr>
        <w:numPr>
          <w:ilvl w:val="0"/>
          <w:numId w:val="1003"/>
        </w:numPr>
        <w:pStyle w:val="Compact"/>
      </w:pPr>
      <w:r>
        <w:t xml:space="preserve">Zhang, L., &amp; Wang, Y. (2021). "Localized Content Editors in China: A Comparative Study." Journal of Digital Innovation, 15(3), 45–60.</w:t>
      </w:r>
    </w:p>
    <w:p>
      <w:pPr>
        <w:numPr>
          <w:ilvl w:val="0"/>
          <w:numId w:val="1003"/>
        </w:numPr>
        <w:pStyle w:val="Compact"/>
      </w:pPr>
      <w:r>
        <w:t xml:space="preserve">Cybersecurity Law of the People’s Republic of China (2017).</w:t>
      </w:r>
    </w:p>
    <w:p>
      <w:pPr>
        <w:numPr>
          <w:ilvl w:val="0"/>
          <w:numId w:val="1003"/>
        </w:numPr>
        <w:pStyle w:val="Compact"/>
      </w:pPr>
      <w:r>
        <w:t xml:space="preserve">Beijing Municipal Commission of Education. (2023). "Tech Trends in Higher Education." Beijing Tech Report, 8(1),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User Survey Questions</w:t>
      </w:r>
      <w:r>
        <w:br/>
      </w:r>
      <w:r>
        <w:rPr>
          <w:bCs/>
          <w:b/>
        </w:rPr>
        <w:t xml:space="preserve">Appendix B:</w:t>
      </w:r>
      <w:r>
        <w:t xml:space="preserve"> </w:t>
      </w:r>
      <w:r>
        <w:t xml:space="preserve">Editor Prototype Screenshots (available upon request)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Editor for Content Creation in China Beijing</dc:title>
  <dc:creator/>
  <dc:language>en</dc:language>
  <cp:keywords/>
  <dcterms:created xsi:type="dcterms:W3CDTF">2026-07-14T02:37:57Z</dcterms:created>
  <dcterms:modified xsi:type="dcterms:W3CDTF">2026-07-14T02:37:57Z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