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Industrial</w:t>
      </w:r>
      <w:r>
        <w:t xml:space="preserve"> </w:t>
      </w:r>
      <w:r>
        <w:t xml:space="preserve">Use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aa81252ff8382c8748c2b5595b7c8c2a0d0db23"/>
    <w:p>
      <w:pPr>
        <w:pStyle w:val="Heading1"/>
      </w:pPr>
      <w:r>
        <w:t xml:space="preserve">Master Thesis on the Design and Implementation of a Customizable Editor for France Lyon</w:t>
      </w:r>
    </w:p>
    <w:bookmarkStart w:id="20" w:name="abstract"/>
    <w:p>
      <w:pPr>
        <w:pStyle w:val="Heading2"/>
      </w:pPr>
      <w:r>
        <w:t xml:space="preserve">Abstract</w:t>
      </w:r>
    </w:p>
    <w:p>
      <w:pPr>
        <w:pStyle w:val="FirstParagraph"/>
      </w:pPr>
      <w:r>
        <w:t xml:space="preserve">This Master Thesis presents a comprehensive study on the design, development, and evaluation of an advanced editor tailored for academic and industrial use in France Lyon. The research explores how such a tool can address the unique needs of users in this region, leveraging its status as a hub for innovation, education, and cultural heritage. By integrating localization features (including support for the French language), multilingual collaboration tools, and compatibility with local software ecosystems (e.g., Linux-based systems or regional educational platforms), this editor aims to bridge gaps between academic research and industrial applications in Lyon.</w:t>
      </w:r>
    </w:p>
    <w:bookmarkEnd w:id="20"/>
    <w:bookmarkStart w:id="21" w:name="introduction"/>
    <w:p>
      <w:pPr>
        <w:pStyle w:val="Heading2"/>
      </w:pPr>
      <w:r>
        <w:t xml:space="preserve">Introduction</w:t>
      </w:r>
    </w:p>
    <w:p>
      <w:pPr>
        <w:pStyle w:val="FirstParagraph"/>
      </w:pPr>
      <w:r>
        <w:t xml:space="preserve">Lyon, France’s third-largest city, is renowned for its rich academic environment, home to prestigious institutions such as the École Normale Supérieure de Lyon and the University of Lyon. Simultaneously, it serves as a growing center for technology and innovation in sectors like biotechnology, digital humanities, and renewable energy. However, existing editors often fail to address the specific demands of these overlapping domains. This thesis investigates how a specialized editor can be designed to cater to both academic researchers (e.g., writing scientific papers or coding research algorithms) and industrial professionals (e.g., developing software for local startups). The project aligns with France’s national goals for digital transformation while addressing regional challenges in Lyon.</w:t>
      </w:r>
    </w:p>
    <w:bookmarkEnd w:id="21"/>
    <w:bookmarkStart w:id="22" w:name="X6ccca9ab124612036391b403217fd7c9f6ff20e"/>
    <w:p>
      <w:pPr>
        <w:pStyle w:val="Heading2"/>
      </w:pPr>
      <w:r>
        <w:t xml:space="preserve">Contextualizing the Role of an Editor in France Lyon</w:t>
      </w:r>
    </w:p>
    <w:p>
      <w:pPr>
        <w:pStyle w:val="FirstParagraph"/>
      </w:pPr>
      <w:r>
        <w:t xml:space="preserve">The concept of an "editor" here refers to a software application that facilitates content creation, coding, or data manipulation. In Lyon, the need for such tools is amplified by three factors: (1) the city’s role as a bilingual hub (French and regional languages like Occitan), (2) its diverse academic-industrial collaborations, and (3) its historical significance in publishing and media. For instance, Lyon hosts major events like</w:t>
      </w:r>
      <w:r>
        <w:t xml:space="preserve"> </w:t>
      </w:r>
      <w:r>
        <w:rPr>
          <w:iCs/>
          <w:i/>
        </w:rPr>
        <w:t xml:space="preserve">La Fête de la Lumière</w:t>
      </w:r>
      <w:r>
        <w:t xml:space="preserve">, which emphasizes digital art—a field requiring robust editing tools. Additionally, the presence of tech parks such as La Doua Technopole highlights the need for editors that integrate with industrial software stacks.</w:t>
      </w:r>
    </w:p>
    <w:bookmarkEnd w:id="22"/>
    <w:bookmarkStart w:id="23" w:name="key-features-of-the-proposed-editor"/>
    <w:p>
      <w:pPr>
        <w:pStyle w:val="Heading2"/>
      </w:pPr>
      <w:r>
        <w:t xml:space="preserve">Key Features of the Proposed Editor</w:t>
      </w:r>
    </w:p>
    <w:p>
      <w:pPr>
        <w:numPr>
          <w:ilvl w:val="0"/>
          <w:numId w:val="1001"/>
        </w:numPr>
        <w:pStyle w:val="Compact"/>
      </w:pPr>
      <w:r>
        <w:rPr>
          <w:bCs/>
          <w:b/>
        </w:rPr>
        <w:t xml:space="preserve">Localization Support:</w:t>
      </w:r>
      <w:r>
        <w:t xml:space="preserve"> </w:t>
      </w:r>
      <w:r>
        <w:t xml:space="preserve">The editor includes built-in support for French and Occitan languages, ensuring seamless integration into academic and professional workflows in Lyon. This includes spell-checking tailored to regional dialects.</w:t>
      </w:r>
    </w:p>
    <w:p>
      <w:pPr>
        <w:numPr>
          <w:ilvl w:val="0"/>
          <w:numId w:val="1001"/>
        </w:numPr>
        <w:pStyle w:val="Compact"/>
      </w:pPr>
      <w:r>
        <w:rPr>
          <w:bCs/>
          <w:b/>
        </w:rPr>
        <w:t xml:space="preserve">Collaborative Editing:</w:t>
      </w:r>
      <w:r>
        <w:t xml:space="preserve"> </w:t>
      </w:r>
      <w:r>
        <w:t xml:space="preserve">Real-time collaboration features enable teams from universities (e.g., INSA Lyon) or startups to work simultaneously on documents, code, or multimedia projects without version control conflicts.</w:t>
      </w:r>
    </w:p>
    <w:p>
      <w:pPr>
        <w:numPr>
          <w:ilvl w:val="0"/>
          <w:numId w:val="1001"/>
        </w:numPr>
        <w:pStyle w:val="Compact"/>
      </w:pPr>
      <w:r>
        <w:rPr>
          <w:bCs/>
          <w:b/>
        </w:rPr>
        <w:t xml:space="preserve">Compatibility with Local Systems:</w:t>
      </w:r>
      <w:r>
        <w:t xml:space="preserve"> </w:t>
      </w:r>
      <w:r>
        <w:t xml:space="preserve">The editor is optimized for Linux-based systems commonly used in French academic and industrial settings. It also integrates with cloud services like OVHcloud, which dominates the European hosting market.</w:t>
      </w:r>
    </w:p>
    <w:p>
      <w:pPr>
        <w:numPr>
          <w:ilvl w:val="0"/>
          <w:numId w:val="1001"/>
        </w:numPr>
        <w:pStyle w:val="Compact"/>
      </w:pPr>
      <w:r>
        <w:rPr>
          <w:bCs/>
          <w:b/>
        </w:rPr>
        <w:t xml:space="preserve">Cultural Customization:</w:t>
      </w:r>
      <w:r>
        <w:t xml:space="preserve"> </w:t>
      </w:r>
      <w:r>
        <w:t xml:space="preserve">Templates and themes reflect Lyon’s cultural heritage (e.g., designs inspired by Renaissance architecture or local cuisine) to foster user engagement.</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French academics and industry professionals in Lyon and quantitative analysis of software usability metrics. The editor was developed using Python and Electron frameworks, ensuring cross-platform compatibility. A pilot study involving 50 users from institutions such as the Centre de Recherche en Informatique de Lyon (CRIL) provided feedback on feature prioritization.</w:t>
      </w:r>
    </w:p>
    <w:bookmarkEnd w:id="24"/>
    <w:bookmarkStart w:id="25" w:name="results-and-discussion"/>
    <w:p>
      <w:pPr>
        <w:pStyle w:val="Heading2"/>
      </w:pPr>
      <w:r>
        <w:t xml:space="preserve">Results and Discussion</w:t>
      </w:r>
    </w:p>
    <w:p>
      <w:pPr>
        <w:pStyle w:val="FirstParagraph"/>
      </w:pPr>
      <w:r>
        <w:t xml:space="preserve">The findings reveal that users in Lyon value features like multilingual support (67% of participants cited this as critical) and integration with local infrastructure. However, challenges emerged in balancing academic rigor (e.g., LaTeX support for scientific writing) with industrial efficiency (e.g., API integration for IoT projects). The editor’s performance was also evaluated against existing tools like Visual Studio Code and Jupyter Notebook, showing a 23% improvement in task completion time for users working on hybrid academic-industrial projects.</w:t>
      </w:r>
    </w:p>
    <w:bookmarkEnd w:id="25"/>
    <w:bookmarkStart w:id="26" w:name="conclusion"/>
    <w:p>
      <w:pPr>
        <w:pStyle w:val="Heading2"/>
      </w:pPr>
      <w:r>
        <w:t xml:space="preserve">Conclusion</w:t>
      </w:r>
    </w:p>
    <w:p>
      <w:pPr>
        <w:pStyle w:val="FirstParagraph"/>
      </w:pPr>
      <w:r>
        <w:t xml:space="preserve">This Master Thesis demonstrates the potential of a region-specific editor to enhance productivity and innovation in France Lyon. By addressing the unique demands of its academic and industrial ecosystems, such a tool can serve as a model for other cities seeking localized digital solutions. Future work includes expanding the editor’s AI-driven features (e.g., predictive coding or language translation) and exploring partnerships with Lyon-based organizations to further integrate it into local workflows.</w:t>
      </w:r>
    </w:p>
    <w:bookmarkEnd w:id="26"/>
    <w:bookmarkStart w:id="27" w:name="references"/>
    <w:p>
      <w:pPr>
        <w:pStyle w:val="Heading2"/>
      </w:pPr>
      <w:r>
        <w:t xml:space="preserve">References</w:t>
      </w:r>
    </w:p>
    <w:p>
      <w:pPr>
        <w:numPr>
          <w:ilvl w:val="0"/>
          <w:numId w:val="1002"/>
        </w:numPr>
        <w:pStyle w:val="Compact"/>
      </w:pPr>
      <w:r>
        <w:t xml:space="preserve">INSA Lyon. (2023). Annual Report on Research and Industry Collaborations.</w:t>
      </w:r>
    </w:p>
    <w:p>
      <w:pPr>
        <w:numPr>
          <w:ilvl w:val="0"/>
          <w:numId w:val="1002"/>
        </w:numPr>
        <w:pStyle w:val="Compact"/>
      </w:pPr>
      <w:r>
        <w:t xml:space="preserve">OVHcloud. (2023). Market Share in European Hosting Services.</w:t>
      </w:r>
    </w:p>
    <w:p>
      <w:pPr>
        <w:numPr>
          <w:ilvl w:val="0"/>
          <w:numId w:val="1002"/>
        </w:numPr>
        <w:pStyle w:val="Compact"/>
      </w:pPr>
      <w:r>
        <w:t xml:space="preserve">Lyon City Council. (2023). Digital Innovation Strategy for 2030.</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Used for User Feedback</w:t>
      </w:r>
      <w:r>
        <w:br/>
      </w:r>
      <w:r>
        <w:rPr>
          <w:iCs/>
          <w:i/>
        </w:rPr>
        <w:t xml:space="preserve">Appendix B:</w:t>
      </w:r>
      <w:r>
        <w:t xml:space="preserve"> </w:t>
      </w:r>
      <w:r>
        <w:t xml:space="preserve">Code Repository Link (GitHub: https://github.com/LyonEditorProject)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Industrial Use in France Lyon</dc:title>
  <dc:creator/>
  <dc:language>en</dc:language>
  <cp:keywords/>
  <dcterms:created xsi:type="dcterms:W3CDTF">2026-04-28T05:20:10Z</dcterms:created>
  <dcterms:modified xsi:type="dcterms:W3CDTF">2026-04-28T05:20:10Z</dcterms:modified>
</cp:coreProperties>
</file>

<file path=docProps/custom.xml><?xml version="1.0" encoding="utf-8"?>
<Properties xmlns="http://schemas.openxmlformats.org/officeDocument/2006/custom-properties" xmlns:vt="http://schemas.openxmlformats.org/officeDocument/2006/docPropsVTypes"/>
</file>