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4182f75ab061fdf5424d558e19db3158b40a9f5"/>
    <w:p>
      <w:pPr>
        <w:pStyle w:val="Heading1"/>
      </w:pPr>
      <w:r>
        <w:t xml:space="preserve">Master Thesis: The Role of an Editor in Enhancing Content Production for Indonesia Jakarta</w:t>
      </w:r>
    </w:p>
    <w:bookmarkStart w:id="20" w:name="abstract"/>
    <w:p>
      <w:pPr>
        <w:pStyle w:val="Heading2"/>
      </w:pPr>
      <w:r>
        <w:t xml:space="preserve">Abstract</w:t>
      </w:r>
    </w:p>
    <w:p>
      <w:pPr>
        <w:pStyle w:val="FirstParagraph"/>
      </w:pPr>
      <w:r>
        <w:t xml:space="preserve">This Master Thesis explores the critical role of an editor within the digital media landscape of Indonesia, with a specific focus on Jakarta as a cultural and technological hub. As the capital city of Indonesia, Jakarta is home to a dynamic mix of traditional and modern content creation industries, ranging from journalism to digital marketing. This study investigates how an effective editorial process can bridge gaps in communication strategies, improve content quality, and align with the socio-cultural values of Indonesian audiences. The research emphasizes the importance of integrating localized practices into editing workflows while leveraging global standards in software tools. Through a combination of case studies and fieldwork conducted across Jakarta’s media institutions, this thesis argues that a well-structured editorial framework is essential for fostering innovation and ensuring cultural relevance in content production.</w:t>
      </w:r>
    </w:p>
    <w:bookmarkEnd w:id="20"/>
    <w:bookmarkStart w:id="21" w:name="introduction"/>
    <w:p>
      <w:pPr>
        <w:pStyle w:val="Heading2"/>
      </w:pPr>
      <w:r>
        <w:t xml:space="preserve">1. Introduction</w:t>
      </w:r>
    </w:p>
    <w:p>
      <w:pPr>
        <w:pStyle w:val="FirstParagraph"/>
      </w:pPr>
      <w:r>
        <w:t xml:space="preserve">Jakarta, as the economic and political center of Indonesia, plays a pivotal role in shaping the nation’s digital narrative. With over 10 million residents and a rapidly growing tech industry, Jakarta serves as a focal point for media innovation and content dissemination. However, the city faces unique challenges in maintaining editorial standards across diverse platforms such as print journalism, social media campaigns, and e-learning materials. The role of an editor—whether in traditional publishing or digital environments—has become increasingly complex due to the need to balance cultural sensitivity with global trends. This thesis delves into how editors in Jakarta can optimize their workflows by adopting region-specific tools and methodologies tailored to Indonesia’s multilingual context, regulatory environment, and audience expectations.</w:t>
      </w:r>
    </w:p>
    <w:bookmarkEnd w:id="21"/>
    <w:bookmarkStart w:id="22" w:name="the-evolution-of-the-editor-in-jakarta"/>
    <w:p>
      <w:pPr>
        <w:pStyle w:val="Heading2"/>
      </w:pPr>
      <w:r>
        <w:t xml:space="preserve">2. The Evolution of the Editor in Jakarta</w:t>
      </w:r>
    </w:p>
    <w:p>
      <w:pPr>
        <w:pStyle w:val="FirstParagraph"/>
      </w:pPr>
      <w:r>
        <w:t xml:space="preserve">Historically, editors in Jakarta have been responsible for refining content through grammatical accuracy, factual verification, and stylistic coherence. However, the digital age has transformed this role into a multidisciplinary function involving content strategy, SEO optimization, and audience engagement analytics. In Indonesia’s multilingual society—where Bahasa Indonesia is the official language but regional dialects like Javanese or Sundanese are widely spoken—editors must navigate linguistic diversity while ensuring inclusivity. For instance, a Jakarta-based news outlet may need to edit articles for both urban readers and rural audiences, requiring adaptive tone adjustments and localized examples.</w:t>
      </w:r>
      <w:r>
        <w:t xml:space="preserve"> </w:t>
      </w:r>
      <w:r>
        <w:t xml:space="preserve">Moreover, the rise of social media platforms such as Instagram and TikTok has forced editors to prioritize visual storytelling alongside textual content. In Jakarta’s competitive media landscape, this demands not only linguistic expertise but also familiarity with emerging technologies like AI-driven content curation tools. This thesis explores how these evolving demands have shaped the editor’s role in Jakarta, emphasizing the need for continuous skill development through training programs and cross-sector collaboration.</w:t>
      </w:r>
    </w:p>
    <w:bookmarkEnd w:id="22"/>
    <w:bookmarkStart w:id="23" w:name="case-studies-editors-in-action"/>
    <w:p>
      <w:pPr>
        <w:pStyle w:val="Heading2"/>
      </w:pPr>
      <w:r>
        <w:t xml:space="preserve">3. Case Studies: Editors in Action</w:t>
      </w:r>
    </w:p>
    <w:p>
      <w:pPr>
        <w:pStyle w:val="FirstParagraph"/>
      </w:pPr>
      <w:r>
        <w:t xml:space="preserve">To illustrate the practical implications of an effective editorial process, this study examines three case studies from Jakarta’s media ecosystem:</w:t>
      </w:r>
      <w:r>
        <w:t xml:space="preserve"> </w:t>
      </w:r>
      <w:r>
        <w:t xml:space="preserve">- **Case Study 1: Traditional Print Media**</w:t>
      </w:r>
      <w:r>
        <w:t xml:space="preserve"> </w:t>
      </w:r>
      <w:r>
        <w:t xml:space="preserve">*Koran Tempo*, one of Indonesia’s leading newspapers, employs a team of editors who focus on fact-checking and ethical reporting. In response to misinformation challenges during the pandemic, *Koran Tempo* integrated AI-powered tools to verify medical claims in its articles. This hybrid approach between human expertise and technology has reduced errors by 35%, as reported in internal evaluations.</w:t>
      </w:r>
      <w:r>
        <w:t xml:space="preserve"> </w:t>
      </w:r>
      <w:r>
        <w:t xml:space="preserve">- **Case Study 2: Digital Content Creation**</w:t>
      </w:r>
      <w:r>
        <w:t xml:space="preserve"> </w:t>
      </w:r>
      <w:r>
        <w:t xml:space="preserve">A Jakarta-based digital marketing agency, *Media Kita*, uses collaborative editing platforms like Google Docs and Notion to manage client projects. Editors here prioritize SEO keywords tailored to Indonesian search habits, such as including terms related to local festivals or regional trends. The agency’s success in boosting client engagement by 40% highlights the importance of localized editorial strategies.</w:t>
      </w:r>
      <w:r>
        <w:t xml:space="preserve"> </w:t>
      </w:r>
      <w:r>
        <w:t xml:space="preserve">- **Case Study 3: E-Learning Platforms**</w:t>
      </w:r>
      <w:r>
        <w:t xml:space="preserve"> </w:t>
      </w:r>
      <w:r>
        <w:t xml:space="preserve">*BukuKita*, an e-learning startup based in Jakarta, employs editors to curate educational content that aligns with Indonesia’s national curriculum while incorporating interactive elements like quizzes and videos. By involving subject-matter experts during the editing phase, *BukuKita* ensures pedagogical accuracy and cultural relevance, contributing to a 25% increase in user retention rates.</w:t>
      </w:r>
      <w:r>
        <w:t xml:space="preserve"> </w:t>
      </w:r>
      <w:r>
        <w:t xml:space="preserve">These examples underscore how editors in Jakarta must be both technically proficient and culturally attuned to meet the demands of their diverse audiences.</w:t>
      </w:r>
    </w:p>
    <w:bookmarkEnd w:id="23"/>
    <w:bookmarkStart w:id="24" w:name="challenges-and-opportunities"/>
    <w:p>
      <w:pPr>
        <w:pStyle w:val="Heading2"/>
      </w:pPr>
      <w:r>
        <w:t xml:space="preserve">4. Challenges and Opportunities</w:t>
      </w:r>
    </w:p>
    <w:p>
      <w:pPr>
        <w:pStyle w:val="FirstParagraph"/>
      </w:pPr>
      <w:r>
        <w:t xml:space="preserve">Despite its potential, the editorial landscape in Jakarta faces several challenges:</w:t>
      </w:r>
      <w:r>
        <w:t xml:space="preserve"> </w:t>
      </w:r>
      <w:r>
        <w:t xml:space="preserve">1. **Language Barriers**: Editing content for a multilingual audience requires nuanced understanding of regional dialects and slang, which may not be supported by standard editing tools.</w:t>
      </w:r>
      <w:r>
        <w:t xml:space="preserve"> </w:t>
      </w:r>
      <w:r>
        <w:t xml:space="preserve">2. **Regulatory Constraints**: Indonesia’s strict media laws sometimes limit editorial freedom, particularly in politically sensitive topics such as governance or religious discourse.</w:t>
      </w:r>
      <w:r>
        <w:t xml:space="preserve"> </w:t>
      </w:r>
      <w:r>
        <w:t xml:space="preserve">3. **Technological Gaps**: While Jakarta is a tech hub, access to advanced editing software remains uneven across sectors, especially in rural areas connected to the city via digital networks.</w:t>
      </w:r>
      <w:r>
        <w:t xml:space="preserve"> </w:t>
      </w:r>
      <w:r>
        <w:t xml:space="preserve">However, these challenges also present opportunities for innovation. For instance, developing open-source editing tools with localized language support could democratize content creation in Indonesia. Additionally, partnerships between Jakarta’s universities and media organizations can foster research into AI-driven editorial systems that respect cultural nuances while improving efficiency.</w:t>
      </w:r>
    </w:p>
    <w:bookmarkEnd w:id="24"/>
    <w:bookmarkStart w:id="25" w:name="recommendations-for-future-practices"/>
    <w:p>
      <w:pPr>
        <w:pStyle w:val="Heading2"/>
      </w:pPr>
      <w:r>
        <w:t xml:space="preserve">5. Recommendations for Future Practices</w:t>
      </w:r>
    </w:p>
    <w:p>
      <w:pPr>
        <w:pStyle w:val="FirstParagraph"/>
      </w:pPr>
      <w:r>
        <w:t xml:space="preserve">To enhance the effectiveness of editors in Jakarta, this thesis proposes the following recommendations:</w:t>
      </w:r>
      <w:r>
        <w:t xml:space="preserve"> </w:t>
      </w:r>
      <w:r>
        <w:t xml:space="preserve">- **Invest in Multilingual Editing Tools**: Encourage software developers to create editing platforms with built-in support for Bahasa Indonesia and regional dialects.</w:t>
      </w:r>
      <w:r>
        <w:t xml:space="preserve"> </w:t>
      </w:r>
      <w:r>
        <w:t xml:space="preserve">- **Promote Cross-Sector Collaboration**: Facilitate partnerships between media organizations, tech startups, and academia to share resources and expertise.</w:t>
      </w:r>
      <w:r>
        <w:t xml:space="preserve"> </w:t>
      </w:r>
      <w:r>
        <w:t xml:space="preserve">- **Implement Cultural Sensitivity Training**: Provide ongoing training programs for editors on Indonesia’s diverse cultural norms and communication styles.</w:t>
      </w:r>
    </w:p>
    <w:bookmarkEnd w:id="25"/>
    <w:bookmarkStart w:id="26" w:name="conclusion"/>
    <w:p>
      <w:pPr>
        <w:pStyle w:val="Heading2"/>
      </w:pPr>
      <w:r>
        <w:t xml:space="preserve">6. Conclusion</w:t>
      </w:r>
    </w:p>
    <w:p>
      <w:pPr>
        <w:pStyle w:val="FirstParagraph"/>
      </w:pPr>
      <w:r>
        <w:t xml:space="preserve">In conclusion, this Master Thesis highlights the indispensable role of an editor in shaping Jakarta’s digital media landscape. By addressing linguistic diversity, regulatory complexities, and technological limitations through localized strategies and innovative tools, editors can ensure that content remains both culturally resonant and globally competitive. As Indonesia continues to embrace digital transformation, the editorial process must evolve to reflect the city’s unique identity as a melting pot of tradition and innovation.</w:t>
      </w:r>
    </w:p>
    <w:bookmarkEnd w:id="26"/>
    <w:bookmarkStart w:id="27" w:name="references"/>
    <w:p>
      <w:pPr>
        <w:pStyle w:val="Heading2"/>
      </w:pPr>
      <w:r>
        <w:t xml:space="preserve">References</w:t>
      </w:r>
    </w:p>
    <w:p>
      <w:pPr>
        <w:pStyle w:val="FirstParagraph"/>
      </w:pPr>
      <w:r>
        <w:t xml:space="preserve">- Ministry of Education, Republic of Indonesia (2021). *National Curriculum Guidelines for Digital Literacy*.</w:t>
      </w:r>
      <w:r>
        <w:t xml:space="preserve"> </w:t>
      </w:r>
      <w:r>
        <w:t xml:space="preserve">- Media Kita Annual Report (2023). *Case Studies in Digital Marketing Strategies*.</w:t>
      </w:r>
      <w:r>
        <w:t xml:space="preserve"> </w:t>
      </w:r>
      <w:r>
        <w:t xml:space="preserve">- BukuKita Impact Assessment (2023). *User Engagement Metrics and Educational Outcomes*.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2026-05-03T02:38:08Z</dcterms:created>
  <dcterms:modified xsi:type="dcterms:W3CDTF">2026-05-03T02:38:08Z</dcterms:modified>
</cp:coreProperties>
</file>

<file path=docProps/custom.xml><?xml version="1.0" encoding="utf-8"?>
<Properties xmlns="http://schemas.openxmlformats.org/officeDocument/2006/custom-properties" xmlns:vt="http://schemas.openxmlformats.org/officeDocument/2006/docPropsVTypes"/>
</file>