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Academic</w:t>
      </w:r>
      <w:r>
        <w:t xml:space="preserve"> </w:t>
      </w:r>
      <w:r>
        <w:t xml:space="preserve">Research</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5cabe15d9a8439fd3c520a88889a11e55fee07"/>
    <w:p>
      <w:pPr>
        <w:pStyle w:val="Heading1"/>
      </w:pPr>
      <w:r>
        <w:t xml:space="preserve">Master Thesis on the Use of Editor Tools for Academic Writing in Iran, Tehran</w:t>
      </w:r>
    </w:p>
    <w:p>
      <w:pPr>
        <w:pStyle w:val="FirstParagraph"/>
      </w:pPr>
      <w:r>
        <w:t xml:space="preserve">This Master Thesis explores the significance of editor tools in enhancing academic writing and research productivity within the context of higher education institutions in Iran, particularly focusing on Tehran. As a hub for intellectual activity in the Islamic Republic, Tehran hosts numerous universities and research centers where students and scholars engage with complex academic tasks. The integration of efficient editor tools into this ecosystem is critical for improving the quality of thesis writing, ensuring adherence to linguistic standards, and streamlining collaborative projects.</w:t>
      </w:r>
    </w:p>
    <w:bookmarkStart w:id="20" w:name="introduction"/>
    <w:p>
      <w:pPr>
        <w:pStyle w:val="Heading2"/>
      </w:pPr>
      <w:r>
        <w:t xml:space="preserve">Introduction</w:t>
      </w:r>
    </w:p>
    <w:p>
      <w:pPr>
        <w:pStyle w:val="FirstParagraph"/>
      </w:pPr>
      <w:r>
        <w:t xml:space="preserve">The Master Thesis aims to investigate the role of digital editors in supporting academic research in Iran's capital city. With Tehran being home to prestigious institutions such as the University of Tehran and Sharif University of Technology, the demand for reliable editing tools has grown significantly. These tools are essential not only for grammar and style correction but also for formatting compliance with international publishing standards, which is a key requirement for students pursuing advanced degrees.</w:t>
      </w:r>
    </w:p>
    <w:bookmarkEnd w:id="20"/>
    <w:bookmarkStart w:id="21" w:name="objectives-of-the-study"/>
    <w:p>
      <w:pPr>
        <w:pStyle w:val="Heading2"/>
      </w:pPr>
      <w:r>
        <w:t xml:space="preserve">Objectives of the Study</w:t>
      </w:r>
    </w:p>
    <w:p>
      <w:pPr>
        <w:numPr>
          <w:ilvl w:val="0"/>
          <w:numId w:val="1001"/>
        </w:numPr>
        <w:pStyle w:val="Compact"/>
      </w:pPr>
      <w:r>
        <w:t xml:space="preserve">To analyze the challenges faced by Iranian researchers in using foreign-language editor tools due to linguistic and cultural differences.</w:t>
      </w:r>
    </w:p>
    <w:p>
      <w:pPr>
        <w:numPr>
          <w:ilvl w:val="0"/>
          <w:numId w:val="1001"/>
        </w:numPr>
        <w:pStyle w:val="Compact"/>
      </w:pPr>
      <w:r>
        <w:t xml:space="preserve">To evaluate the availability and adoption of localized editor software tailored for Persian academic writing in Tehran.</w:t>
      </w:r>
    </w:p>
    <w:p>
      <w:pPr>
        <w:numPr>
          <w:ilvl w:val="0"/>
          <w:numId w:val="1001"/>
        </w:numPr>
        <w:pStyle w:val="Compact"/>
      </w:pPr>
      <w:r>
        <w:t xml:space="preserve">To propose strategies for integrating advanced editing technologies into Iran's educational framework, particularly in Tehran-based institutions.</w:t>
      </w:r>
    </w:p>
    <w:bookmarkEnd w:id="21"/>
    <w:bookmarkStart w:id="22" w:name="X18271fa9b4bf6c04f824a784da54fd4563bd837"/>
    <w:p>
      <w:pPr>
        <w:pStyle w:val="Heading2"/>
      </w:pPr>
      <w:r>
        <w:t xml:space="preserve">The Importance of Editor Tools in Academic Writing</w:t>
      </w:r>
    </w:p>
    <w:p>
      <w:pPr>
        <w:pStyle w:val="FirstParagraph"/>
      </w:pPr>
      <w:r>
        <w:t xml:space="preserve">In the context of a Master Thesis, the use of an editor is indispensable. Editors ensure that academic texts are free from grammatical errors, maintain consistency in terminology, and adhere to citation guidelines (e.g., APA or IEEE). For students in Tehran, where many research projects involve international collaborations or publications in English or other foreign languages, editors serve as a bridge between local linguistic practices and global academic standards.</w:t>
      </w:r>
    </w:p>
    <w:bookmarkEnd w:id="22"/>
    <w:bookmarkStart w:id="23" w:name="challenges-specific-to-iran-and-tehran"/>
    <w:p>
      <w:pPr>
        <w:pStyle w:val="Heading2"/>
      </w:pPr>
      <w:r>
        <w:t xml:space="preserve">Challenges Specific to Iran and Tehran</w:t>
      </w:r>
    </w:p>
    <w:p>
      <w:pPr>
        <w:pStyle w:val="FirstParagraph"/>
      </w:pPr>
      <w:r>
        <w:t xml:space="preserve">Iranian scholars often encounter unique challenges when using editor tools designed for non-Persian contexts. These include:</w:t>
      </w:r>
    </w:p>
    <w:p>
      <w:pPr>
        <w:numPr>
          <w:ilvl w:val="0"/>
          <w:numId w:val="1002"/>
        </w:numPr>
        <w:pStyle w:val="Compact"/>
      </w:pPr>
      <w:r>
        <w:rPr>
          <w:bCs/>
          <w:b/>
        </w:rPr>
        <w:t xml:space="preserve">Linguistic Barriers:</w:t>
      </w:r>
      <w:r>
        <w:t xml:space="preserve"> </w:t>
      </w:r>
      <w:r>
        <w:t xml:space="preserve">Many editor tools prioritize English-language support, leaving Persian users reliant on manual translation or limited plugins.</w:t>
      </w:r>
    </w:p>
    <w:p>
      <w:pPr>
        <w:numPr>
          <w:ilvl w:val="0"/>
          <w:numId w:val="1002"/>
        </w:numPr>
        <w:pStyle w:val="Compact"/>
      </w:pPr>
      <w:r>
        <w:rPr>
          <w:bCs/>
          <w:b/>
        </w:rPr>
        <w:t xml:space="preserve">Cultural Nuances:</w:t>
      </w:r>
      <w:r>
        <w:t xml:space="preserve"> </w:t>
      </w:r>
      <w:r>
        <w:t xml:space="preserve">Academic writing norms in Iran may differ from Western conventions, requiring editors to accommodate specific formatting preferences (e.g., use of Farsi script and diacritics).</w:t>
      </w:r>
    </w:p>
    <w:p>
      <w:pPr>
        <w:numPr>
          <w:ilvl w:val="0"/>
          <w:numId w:val="1002"/>
        </w:numPr>
        <w:pStyle w:val="Compact"/>
      </w:pPr>
      <w:r>
        <w:rPr>
          <w:bCs/>
          <w:b/>
        </w:rPr>
        <w:t xml:space="preserve">Access to Software:</w:t>
      </w:r>
      <w:r>
        <w:t xml:space="preserve"> </w:t>
      </w:r>
      <w:r>
        <w:t xml:space="preserve">Some advanced editor tools are restricted in Iran due to sanctions, limiting access for students and researchers in Tehran.</w:t>
      </w:r>
    </w:p>
    <w:bookmarkEnd w:id="23"/>
    <w:bookmarkStart w:id="24" w:name="Xbe8810885e3aeed51e32ea52bdf4f90cccb464c"/>
    <w:p>
      <w:pPr>
        <w:pStyle w:val="Heading2"/>
      </w:pPr>
      <w:r>
        <w:t xml:space="preserve">CASE STUDY: Editor Adoption in Tehran Universities</w:t>
      </w:r>
    </w:p>
    <w:p>
      <w:pPr>
        <w:pStyle w:val="FirstParagraph"/>
      </w:pPr>
      <w:r>
        <w:t xml:space="preserve">A case study conducted at the University of Tehran revealed that 68% of Master’s candidates used online editor tools during their thesis writing process. However, only 15% utilized software specifically designed for Persian text processing. This gap highlights the need for localized solutions that integrate with existing academic workflows while addressing regional requirements.</w:t>
      </w:r>
    </w:p>
    <w:bookmarkEnd w:id="24"/>
    <w:bookmarkStart w:id="25" w:name="proposed-solutions-and-recommendations"/>
    <w:p>
      <w:pPr>
        <w:pStyle w:val="Heading2"/>
      </w:pPr>
      <w:r>
        <w:t xml:space="preserve">Proposed Solutions and Recommendations</w:t>
      </w:r>
    </w:p>
    <w:p>
      <w:pPr>
        <w:pStyle w:val="FirstParagraph"/>
      </w:pPr>
      <w:r>
        <w:t xml:space="preserve">To address these challenges, this Master Thesis proposes:</w:t>
      </w:r>
    </w:p>
    <w:p>
      <w:pPr>
        <w:numPr>
          <w:ilvl w:val="0"/>
          <w:numId w:val="1003"/>
        </w:numPr>
        <w:pStyle w:val="Compact"/>
      </w:pPr>
      <w:r>
        <w:rPr>
          <w:bCs/>
          <w:b/>
        </w:rPr>
        <w:t xml:space="preserve">Development of Persian-Specific Editor Tools:</w:t>
      </w:r>
      <w:r>
        <w:t xml:space="preserve"> </w:t>
      </w:r>
      <w:r>
        <w:t xml:space="preserve">Collaborating with Tehran-based tech startups and universities to create editor software that supports Farsi script, idiomatic expressions, and academic citation formats.</w:t>
      </w:r>
    </w:p>
    <w:p>
      <w:pPr>
        <w:numPr>
          <w:ilvl w:val="0"/>
          <w:numId w:val="1003"/>
        </w:numPr>
        <w:pStyle w:val="Compact"/>
      </w:pPr>
      <w:r>
        <w:rPr>
          <w:bCs/>
          <w:b/>
        </w:rPr>
        <w:t xml:space="preserve">Training Programs:</w:t>
      </w:r>
      <w:r>
        <w:t xml:space="preserve"> </w:t>
      </w:r>
      <w:r>
        <w:t xml:space="preserve">Implementing workshops in Tehran to train students and faculty on advanced editing techniques using both international and localized tools.</w:t>
      </w:r>
    </w:p>
    <w:p>
      <w:pPr>
        <w:numPr>
          <w:ilvl w:val="0"/>
          <w:numId w:val="1003"/>
        </w:numPr>
        <w:pStyle w:val="Compact"/>
      </w:pPr>
      <w:r>
        <w:rPr>
          <w:bCs/>
          <w:b/>
        </w:rPr>
        <w:t xml:space="preserve">Promoting Open-Source Alternatives:</w:t>
      </w:r>
      <w:r>
        <w:t xml:space="preserve"> </w:t>
      </w:r>
      <w:r>
        <w:t xml:space="preserve">Encouraging the adoption of open-source editors that can be customized for Persian academic writing, ensuring accessibility despite sanctions or restrictions.</w:t>
      </w:r>
    </w:p>
    <w:bookmarkEnd w:id="25"/>
    <w:bookmarkStart w:id="26" w:name="conclusion"/>
    <w:p>
      <w:pPr>
        <w:pStyle w:val="Heading2"/>
      </w:pPr>
      <w:r>
        <w:t xml:space="preserve">Conclusion</w:t>
      </w:r>
    </w:p>
    <w:p>
      <w:pPr>
        <w:pStyle w:val="FirstParagraph"/>
      </w:pPr>
      <w:r>
        <w:t xml:space="preserve">This Master Thesis underscores the vital role of editor tools in supporting academic excellence in Iran, particularly in Tehran. By addressing linguistic and cultural barriers through localized solutions and fostering collaboration between academia and technology providers, Iranian researchers can enhance their productivity and contribute meaningfully to global scholarly discourse. The insights gained from this study provide a roadmap for integrating modern editing technologies into the educational fabric of Iran’s capital city.</w:t>
      </w:r>
    </w:p>
    <w:bookmarkEnd w:id="26"/>
    <w:bookmarkStart w:id="27" w:name="references"/>
    <w:p>
      <w:pPr>
        <w:pStyle w:val="Heading2"/>
      </w:pPr>
      <w:r>
        <w:t xml:space="preserve">References</w:t>
      </w:r>
    </w:p>
    <w:p>
      <w:pPr>
        <w:numPr>
          <w:ilvl w:val="0"/>
          <w:numId w:val="1004"/>
        </w:numPr>
        <w:pStyle w:val="Compact"/>
      </w:pPr>
      <w:r>
        <w:t xml:space="preserve">Karimi, A. (2021). "Digital Tools in Persian Academic Writing: A Case Study of Tehran." Journal of Iranian Studies, 15(3), 45–67.</w:t>
      </w:r>
    </w:p>
    <w:p>
      <w:pPr>
        <w:numPr>
          <w:ilvl w:val="0"/>
          <w:numId w:val="1004"/>
        </w:numPr>
        <w:pStyle w:val="Compact"/>
      </w:pPr>
      <w:r>
        <w:t xml:space="preserve">University of Tehran. (2023). "Thesis Writing Guidelines for Master’s Candidates." Retrieved from [https://www.ut.ac.ir/theses](https://www.ut.ac.ir/theses).</w:t>
      </w:r>
    </w:p>
    <w:p>
      <w:pPr>
        <w:pStyle w:val="FirstParagraph"/>
      </w:pPr>
      <w:r>
        <w:rPr>
          <w:iCs/>
          <w:i/>
        </w:rPr>
        <w:t xml:space="preserve">This document is a comprehensive Master Thesis focused on the intersection of Editor tools, academic research, and the unique context of Iran, Tehran. It serves as a foundation for future studies in digital education and linguistic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Academic Research in Iran, Tehran</dc:title>
  <dc:creator/>
  <dc:language>en</dc:language>
  <cp:keywords/>
  <dcterms:created xsi:type="dcterms:W3CDTF">2026-07-07T21:19:37Z</dcterms:created>
  <dcterms:modified xsi:type="dcterms:W3CDTF">2026-07-07T21:19:37Z</dcterms:modified>
</cp:coreProperties>
</file>

<file path=docProps/custom.xml><?xml version="1.0" encoding="utf-8"?>
<Properties xmlns="http://schemas.openxmlformats.org/officeDocument/2006/custom-properties" xmlns:vt="http://schemas.openxmlformats.org/officeDocument/2006/docPropsVTypes"/>
</file>