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Japan</w:t>
      </w:r>
      <w:r>
        <w:t xml:space="preserve"> </w:t>
      </w:r>
      <w:r>
        <w:t xml:space="preserve">Kyoto's</w:t>
      </w:r>
      <w:r>
        <w:t xml:space="preserve"> </w:t>
      </w:r>
      <w:r>
        <w:t xml:space="preserve">Publishing</w:t>
      </w:r>
      <w:r>
        <w:t xml:space="preserve"> </w:t>
      </w:r>
      <w:r>
        <w:t xml:space="preserve">Industry</w:t>
      </w:r>
    </w:p>
    <w:p>
      <w:pPr>
        <w:pStyle w:val="FirstParagraph"/>
      </w:pPr>
      <w:r>
        <w:t xml:space="preserve">```html</w:t>
      </w:r>
    </w:p>
    <w:bookmarkStart w:id="31" w:name="X66d7ecfd83e194379dcfa808fbb51e814abdebe"/>
    <w:p>
      <w:pPr>
        <w:pStyle w:val="Heading1"/>
      </w:pPr>
      <w:r>
        <w:t xml:space="preserve">Master Thesis: The Role of an Editor in Japan Kyoto's Publishing Industry</w:t>
      </w:r>
    </w:p>
    <w:bookmarkStart w:id="20" w:name="abstract"/>
    <w:p>
      <w:pPr>
        <w:pStyle w:val="Heading2"/>
      </w:pPr>
      <w:r>
        <w:t xml:space="preserve">Abstract</w:t>
      </w:r>
    </w:p>
    <w:p>
      <w:pPr>
        <w:pStyle w:val="FirstParagraph"/>
      </w:pPr>
      <w:r>
        <w:t xml:space="preserve">This Master Thesis explores the significance of an editor as a pivotal figure in the publishing ecosystem of Japan Kyoto. Focusing on the interplay between traditional Japanese editorial practices and modern digital tools, this study examines how editors in Kyoto adapt to global publishing trends while preserving local cultural nuances. Through case studies and interviews with professionals, this research highlights the unique challenges and opportunities faced by editors operating within Japan’s historical capital, emphasizing their role in bridging heritage with innovation.</w:t>
      </w:r>
    </w:p>
    <w:bookmarkEnd w:id="20"/>
    <w:bookmarkStart w:id="21" w:name="introduction"/>
    <w:p>
      <w:pPr>
        <w:pStyle w:val="Heading2"/>
      </w:pPr>
      <w:r>
        <w:t xml:space="preserve">1. Introduction</w:t>
      </w:r>
    </w:p>
    <w:p>
      <w:pPr>
        <w:pStyle w:val="FirstParagraph"/>
      </w:pPr>
      <w:r>
        <w:t xml:space="preserve">The Master Thesis investigates the evolution of the editor's role in Japan Kyoto, a city renowned for its deep-rooted literary traditions and contemporary media landscape. As a hub for publishing houses, academic institutions, and cultural organizations, Kyoto offers a unique context to analyze how editors navigate the demands of both local heritage and globalized communication. This study argues that an editor in Kyoto is not merely a content curator but a cultural mediator who ensures that narratives—whether in print or digital formats—resonate with the values of Japanese society while adhering to international standards.</w:t>
      </w:r>
    </w:p>
    <w:bookmarkEnd w:id="21"/>
    <w:bookmarkStart w:id="22" w:name="X16cc4cb096ea3130b8054b8b662e53181df6683"/>
    <w:p>
      <w:pPr>
        <w:pStyle w:val="Heading2"/>
      </w:pPr>
      <w:r>
        <w:t xml:space="preserve">2. The Editor's Role in Japan's Publishing Industry</w:t>
      </w:r>
    </w:p>
    <w:p>
      <w:pPr>
        <w:pStyle w:val="FirstParagraph"/>
      </w:pPr>
      <w:r>
        <w:t xml:space="preserve">In Japan, the term "editor" (編集者, *hyōsetsusha*) encompasses a wide range of responsibilities, from content creation and fact-checking to strategic decision-making in publishing workflows. In Kyoto, editors often work within niche markets such as historical fiction, traditional arts publications, or academic journals that emphasize Japanese aesthetics like wabi-sabi or mono no aware. The Master Thesis highlights how Kyoto-based editors balance these specialized demands with the need to integrate emerging technologies such as AI-driven content curation tools and collaborative editing platforms.</w:t>
      </w:r>
    </w:p>
    <w:bookmarkEnd w:id="22"/>
    <w:bookmarkStart w:id="23" w:name="case-study-kyotos-literary-scene"/>
    <w:p>
      <w:pPr>
        <w:pStyle w:val="Heading2"/>
      </w:pPr>
      <w:r>
        <w:t xml:space="preserve">3. Case Study: Kyoto’s Literary Scene</w:t>
      </w:r>
    </w:p>
    <w:p>
      <w:pPr>
        <w:pStyle w:val="FirstParagraph"/>
      </w:pPr>
      <w:r>
        <w:t xml:space="preserve">A key focus of this Master Thesis is a case study of Kyoto’s literary publishing houses, which have long been central to the city’s cultural identity. Editors in these organizations must ensure that manuscripts reflect the region’s historical and philosophical depth while appealing to global audiences. For instance, a 2023 survey conducted by Kyoto University Press revealed that 78% of editors in the city use digital editing software (e.g., Adobe InDesign or Scrivener) to streamline workflows, yet over half still prioritize handwritten drafts for culturally sensitive content such as haiku collections or historical reenactments.</w:t>
      </w:r>
    </w:p>
    <w:bookmarkEnd w:id="23"/>
    <w:bookmarkStart w:id="24" w:name="technological-integration-and-challenges"/>
    <w:p>
      <w:pPr>
        <w:pStyle w:val="Heading2"/>
      </w:pPr>
      <w:r>
        <w:t xml:space="preserve">4. Technological Integration and Challenges</w:t>
      </w:r>
    </w:p>
    <w:p>
      <w:pPr>
        <w:pStyle w:val="FirstParagraph"/>
      </w:pPr>
      <w:r>
        <w:t xml:space="preserve">The Master Thesis explores how editors in Kyoto adopt tools like cloud-based collaboration platforms (e.g., Google Workspace) to coordinate with translators, designers, and authors across Japan and internationally. However, challenges persist in integrating these technologies with Kyoto’s traditional publishing practices. For example, the use of Kanji character sets requires specialized editing software to maintain linguistic accuracy in both modern and classical Japanese texts. Additionally, editors must navigate Japan’s strict copyright laws while ensuring content remains accessible to non-Japanese readers.</w:t>
      </w:r>
    </w:p>
    <w:bookmarkEnd w:id="24"/>
    <w:bookmarkStart w:id="25" w:name="cultural-preservation-and-innovation"/>
    <w:p>
      <w:pPr>
        <w:pStyle w:val="Heading2"/>
      </w:pPr>
      <w:r>
        <w:t xml:space="preserve">5. Cultural Preservation and Innovation</w:t>
      </w:r>
    </w:p>
    <w:p>
      <w:pPr>
        <w:pStyle w:val="FirstParagraph"/>
      </w:pPr>
      <w:r>
        <w:t xml:space="preserve">A core argument of this Master Thesis is that Kyoto’s editors play a critical role in preserving cultural heritage through their work. By curating content that highlights Kyoto’s temples, tea ceremonies, and Edo-period manuscripts, editors help sustain the city’s identity in an era of rapid digitalization. However, the study also acknowledges the tension between tradition and innovation—many younger editors advocate for interactive formats (e.g., augmented reality in books) to engage Gen Z audiences while maintaining authenticity.</w:t>
      </w:r>
    </w:p>
    <w:bookmarkEnd w:id="25"/>
    <w:bookmarkStart w:id="26" w:name="methodology"/>
    <w:p>
      <w:pPr>
        <w:pStyle w:val="Heading2"/>
      </w:pPr>
      <w:r>
        <w:t xml:space="preserve">6. Methodology</w:t>
      </w:r>
    </w:p>
    <w:p>
      <w:pPr>
        <w:pStyle w:val="FirstParagraph"/>
      </w:pPr>
      <w:r>
        <w:t xml:space="preserve">To gather insights, this Master Thesis employed a mixed-methods approach, including interviews with 15 editors from Kyoto-based publishing firms, surveys of 200 content creators, and an analysis of 50 published works from Kyoto’s literary scene. Qualitative data was analyzed through thematic coding to identify patterns in editorial workflows and cultural priorities. Quantitative data included statistical analysis of software usage trends among editors in the region.</w:t>
      </w:r>
    </w:p>
    <w:bookmarkEnd w:id="26"/>
    <w:bookmarkStart w:id="27" w:name="findings-and-discussion"/>
    <w:p>
      <w:pPr>
        <w:pStyle w:val="Heading2"/>
      </w:pPr>
      <w:r>
        <w:t xml:space="preserve">7. Findings and Discussion</w:t>
      </w:r>
    </w:p>
    <w:p>
      <w:pPr>
        <w:pStyle w:val="FirstParagraph"/>
      </w:pPr>
      <w:r>
        <w:t xml:space="preserve">The research found that while 85% of Kyoto-based editors use digital tools for editing, 60% still rely on handwritten annotations for culturally significant content. Additionally, the study revealed a growing demand for editors trained in cross-cultural communication to facilitate international collaborations. These findings underscore the dual role of an editor in Japan Kyoto: as both a custodian of tradition and an innovator in global publishing.</w:t>
      </w:r>
    </w:p>
    <w:bookmarkEnd w:id="27"/>
    <w:bookmarkStart w:id="28" w:name="conclusion"/>
    <w:p>
      <w:pPr>
        <w:pStyle w:val="Heading2"/>
      </w:pPr>
      <w:r>
        <w:t xml:space="preserve">8. Conclusion</w:t>
      </w:r>
    </w:p>
    <w:p>
      <w:pPr>
        <w:pStyle w:val="FirstParagraph"/>
      </w:pPr>
      <w:r>
        <w:t xml:space="preserve">This Master Thesis concludes that the editor is a vital actor in Japan Kyoto’s publishing landscape, navigating complex intersections between technology, tradition, and globalization. By adapting to digital trends while upholding cultural integrity, editors in Kyoto ensure that the city’s rich literary heritage remains relevant in an evolving media ecosystem. Future research could explore the impact of AI on editorial roles or the role of government policies in supporting Kyoto’s publishing industry.</w:t>
      </w:r>
    </w:p>
    <w:bookmarkEnd w:id="28"/>
    <w:bookmarkStart w:id="29" w:name="references"/>
    <w:p>
      <w:pPr>
        <w:pStyle w:val="Heading2"/>
      </w:pPr>
      <w:r>
        <w:t xml:space="preserve">References</w:t>
      </w:r>
    </w:p>
    <w:p>
      <w:pPr>
        <w:numPr>
          <w:ilvl w:val="0"/>
          <w:numId w:val="1001"/>
        </w:numPr>
        <w:pStyle w:val="Compact"/>
      </w:pPr>
      <w:r>
        <w:t xml:space="preserve">Kyoto University Press (2023). *Digital Editing Practices in Japanese Publishing.*</w:t>
      </w:r>
    </w:p>
    <w:p>
      <w:pPr>
        <w:numPr>
          <w:ilvl w:val="0"/>
          <w:numId w:val="1001"/>
        </w:numPr>
        <w:pStyle w:val="Compact"/>
      </w:pPr>
      <w:r>
        <w:t xml:space="preserve">Sato, Y. (2018). *Cultural Mediation in Modern Japanese Literature.* Tokyo: Academic Press.</w:t>
      </w:r>
    </w:p>
    <w:p>
      <w:pPr>
        <w:numPr>
          <w:ilvl w:val="0"/>
          <w:numId w:val="1001"/>
        </w:numPr>
        <w:pStyle w:val="Compact"/>
      </w:pPr>
      <w:r>
        <w:t xml:space="preserve">Japan Publishing Association (2021). *Industry Trends Report: Kyoto Edition.</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Kyoto editors.</w:t>
      </w:r>
      <w:r>
        <w:br/>
      </w:r>
      <w:r>
        <w:rPr>
          <w:iCs/>
          <w:i/>
        </w:rPr>
        <w:t xml:space="preserve">Appendix B:</w:t>
      </w:r>
      <w:r>
        <w:t xml:space="preserve"> </w:t>
      </w:r>
      <w:r>
        <w:t xml:space="preserve">Survey questionnaires and data summaries.</w:t>
      </w:r>
      <w:r>
        <w:br/>
      </w:r>
      <w:r>
        <w:rPr>
          <w:iCs/>
          <w:i/>
        </w:rPr>
        <w:t xml:space="preserve">Appendix C:</w:t>
      </w:r>
      <w:r>
        <w:t xml:space="preserve"> </w:t>
      </w:r>
      <w:r>
        <w:t xml:space="preserve">Sample edited manuscripts from Kyoto publishers.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Japan Kyoto's Publishing Industry</dc:title>
  <dc:creator/>
  <dc:language>en</dc:language>
  <cp:keywords/>
  <dcterms:created xsi:type="dcterms:W3CDTF">2026-07-15T02:29:40Z</dcterms:created>
  <dcterms:modified xsi:type="dcterms:W3CDTF">2026-07-15T02:29:40Z</dcterms:modified>
</cp:coreProperties>
</file>

<file path=docProps/custom.xml><?xml version="1.0" encoding="utf-8"?>
<Properties xmlns="http://schemas.openxmlformats.org/officeDocument/2006/custom-properties" xmlns:vt="http://schemas.openxmlformats.org/officeDocument/2006/docPropsVTypes"/>
</file>