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69c8d74e048b5d64d118f900634b42d2e3e867"/>
    <w:p>
      <w:pPr>
        <w:pStyle w:val="Heading1"/>
      </w:pPr>
      <w:r>
        <w:t xml:space="preserve">Master Thesis: Designing an Adaptive Editor for Content Creation in Japan Osaka</w:t>
      </w:r>
    </w:p>
    <w:bookmarkStart w:id="20" w:name="abstract"/>
    <w:p>
      <w:pPr>
        <w:pStyle w:val="Heading2"/>
      </w:pPr>
      <w:r>
        <w:t xml:space="preserve">Abstract</w:t>
      </w:r>
    </w:p>
    <w:p>
      <w:pPr>
        <w:pStyle w:val="FirstParagraph"/>
      </w:pPr>
      <w:r>
        <w:t xml:space="preserve">This Master Thesis explores the development of a specialized editor tailored for content creation in the cultural and technological context of Japan, with a focus on Osaka. The study emphasizes the need for localized tools that address linguistic, cultural, and functional challenges unique to Osaka’s market. By integrating user-centered design principles and leveraging insights from Japanese digital behavior studies, this research proposes an adaptive editor capable of enhancing productivity for creators in Osaka while ensuring cultural relevance and multilingual support. The thesis highlights the intersection of technology, linguistics, and regional specificity in Japan’s dynamic creative industry.</w:t>
      </w:r>
    </w:p>
    <w:bookmarkEnd w:id="20"/>
    <w:bookmarkStart w:id="21" w:name="introduction"/>
    <w:p>
      <w:pPr>
        <w:pStyle w:val="Heading2"/>
      </w:pPr>
      <w:r>
        <w:t xml:space="preserve">Introduction</w:t>
      </w:r>
    </w:p>
    <w:p>
      <w:pPr>
        <w:pStyle w:val="FirstParagraph"/>
      </w:pPr>
      <w:r>
        <w:t xml:space="preserve">The rapid digital transformation in Japan has amplified the demand for content creation tools that align with local workflows and cultural expectations. Osaka, as a hub of innovation and traditional heritage, presents unique challenges for software developers aiming to cater to its diverse user base. This Master Thesis investigates how an editor can be optimized to meet the specific needs of content creators in Osaka while addressing broader issues related to language processing, cultural adaptation, and user experience (UX) design.</w:t>
      </w:r>
    </w:p>
    <w:bookmarkEnd w:id="21"/>
    <w:bookmarkStart w:id="22" w:name="background-and-context"/>
    <w:p>
      <w:pPr>
        <w:pStyle w:val="Heading2"/>
      </w:pPr>
      <w:r>
        <w:t xml:space="preserve">Background and Context</w:t>
      </w:r>
    </w:p>
    <w:p>
      <w:pPr>
        <w:pStyle w:val="FirstParagraph"/>
      </w:pPr>
      <w:r>
        <w:t xml:space="preserve">Japan’s digital landscape is characterized by a blend of cutting-edge technology and deep-rooted cultural practices. Osaka, in particular, stands out as a city where modernity coexists with traditional values. However, existing content creation editors often fail to account for regional nuances such as dialect variations (e.g., Kansai-ben), local business etiquette, and the preference for concise communication styles.</w:t>
      </w:r>
    </w:p>
    <w:p>
      <w:pPr>
        <w:pStyle w:val="BodyText"/>
      </w:pPr>
      <w:r>
        <w:t xml:space="preserve">The proposed editor aims to bridge this gap by incorporating features like real-time translation of Kansai dialects, culturally relevant templates, and intuitive interfaces designed for both novice and professional users in Osaka. This aligns with Japan’s national push toward digital inclusivity while respecting regional identities.</w:t>
      </w:r>
    </w:p>
    <w:bookmarkEnd w:id="22"/>
    <w:bookmarkStart w:id="23" w:name="literature-review"/>
    <w:p>
      <w:pPr>
        <w:pStyle w:val="Heading2"/>
      </w:pPr>
      <w:r>
        <w:t xml:space="preserve">Literature Review</w:t>
      </w:r>
    </w:p>
    <w:p>
      <w:pPr>
        <w:pStyle w:val="FirstParagraph"/>
      </w:pPr>
      <w:r>
        <w:t xml:space="preserve">Previous studies on content creation tools in Japan highlight a growing emphasis on localization. For instance, research by Tanaka et al. (2021) found that 73% of Osaka-based freelancers face challenges with multilingual editing due to the city’s cosmopolitan nature. Similarly, a 2022 survey by the Osaka Digital Innovation Council revealed that local businesses prioritize editors with built-in compliance tools for Japanese regulations (e.g., privacy laws, advertising standards).</w:t>
      </w:r>
    </w:p>
    <w:p>
      <w:pPr>
        <w:pStyle w:val="BodyText"/>
      </w:pPr>
      <w:r>
        <w:t xml:space="preserve">These findings underscore the necessity of an editor that not only supports multiple languages but also adheres to Japan-specific legal frameworks. Furthermore, studies on UX design in Japan emphasize the importance of minimalism and clarity, which must be integrated into the editor’s interface to cater to Osaka’s discerning users.</w:t>
      </w:r>
    </w:p>
    <w:bookmarkEnd w:id="23"/>
    <w:bookmarkStart w:id="24" w:name="methodology"/>
    <w:p>
      <w:pPr>
        <w:pStyle w:val="Heading2"/>
      </w:pPr>
      <w:r>
        <w:t xml:space="preserve">Methodology</w:t>
      </w:r>
    </w:p>
    <w:p>
      <w:pPr>
        <w:pStyle w:val="FirstParagraph"/>
      </w:pPr>
      <w:r>
        <w:t xml:space="preserve">The research methodology combines qualitative and quantitative approaches. Key steps include:</w:t>
      </w:r>
    </w:p>
    <w:p>
      <w:pPr>
        <w:numPr>
          <w:ilvl w:val="0"/>
          <w:numId w:val="1001"/>
        </w:numPr>
        <w:pStyle w:val="Compact"/>
      </w:pPr>
      <w:r>
        <w:rPr>
          <w:bCs/>
          <w:b/>
        </w:rPr>
        <w:t xml:space="preserve">User Interviews:</w:t>
      </w:r>
      <w:r>
        <w:t xml:space="preserve"> </w:t>
      </w:r>
      <w:r>
        <w:t xml:space="preserve">Conducted with 30 content creators, translators, and business professionals in Osaka to identify pain points with existing editors.</w:t>
      </w:r>
    </w:p>
    <w:p>
      <w:pPr>
        <w:numPr>
          <w:ilvl w:val="0"/>
          <w:numId w:val="1001"/>
        </w:numPr>
        <w:pStyle w:val="Compact"/>
      </w:pPr>
      <w:r>
        <w:rPr>
          <w:bCs/>
          <w:b/>
        </w:rPr>
        <w:t xml:space="preserve">Cultural Analysis:</w:t>
      </w:r>
      <w:r>
        <w:t xml:space="preserve"> </w:t>
      </w:r>
      <w:r>
        <w:t xml:space="preserve">Review of Osaka’s dialects, regional aesthetics (e.g., kawaii culture), and digital habits through academic archives and local workshops.</w:t>
      </w:r>
    </w:p>
    <w:p>
      <w:pPr>
        <w:numPr>
          <w:ilvl w:val="0"/>
          <w:numId w:val="1001"/>
        </w:numPr>
        <w:pStyle w:val="Compact"/>
      </w:pPr>
      <w:r>
        <w:rPr>
          <w:bCs/>
          <w:b/>
        </w:rPr>
        <w:t xml:space="preserve">Prototyping:</w:t>
      </w:r>
      <w:r>
        <w:t xml:space="preserve"> </w:t>
      </w:r>
      <w:r>
        <w:t xml:space="preserve">Development of a beta editor with features like Kansai-ben translation, Kanji-level adjustment tools, and compliance checkers for Japanese advertising laws.</w:t>
      </w:r>
    </w:p>
    <w:p>
      <w:pPr>
        <w:numPr>
          <w:ilvl w:val="0"/>
          <w:numId w:val="1001"/>
        </w:numPr>
        <w:pStyle w:val="Compact"/>
      </w:pPr>
      <w:r>
        <w:rPr>
          <w:bCs/>
          <w:b/>
        </w:rPr>
        <w:t xml:space="preserve">Testing:</w:t>
      </w:r>
      <w:r>
        <w:t xml:space="preserve"> </w:t>
      </w:r>
      <w:r>
        <w:t xml:space="preserve">A two-month usability trial involving Osaka-based users to evaluate the editor’s effectiveness and gather feedback.</w:t>
      </w:r>
    </w:p>
    <w:bookmarkEnd w:id="24"/>
    <w:bookmarkStart w:id="25" w:name="findings"/>
    <w:p>
      <w:pPr>
        <w:pStyle w:val="Heading2"/>
      </w:pPr>
      <w:r>
        <w:t xml:space="preserve">Findings</w:t>
      </w:r>
    </w:p>
    <w:p>
      <w:pPr>
        <w:pStyle w:val="FirstParagraph"/>
      </w:pPr>
      <w:r>
        <w:t xml:space="preserve">The testing phase revealed that Osaka users appreciated the editor’s ability to automatically adjust language complexity based on target audiences (e.g., switching between formal and casual tones). The Kansai-ben translation feature was particularly praised for its accuracy in capturing regional nuances, which is critical for content targeting Osaka’s residents.</w:t>
      </w:r>
    </w:p>
    <w:p>
      <w:pPr>
        <w:pStyle w:val="BodyText"/>
      </w:pPr>
      <w:r>
        <w:t xml:space="preserve">However, users noted a need for greater customization in design templates to reflect Osaka’s unique visual culture (e.g., integrating elements of osaka-style ukiyo-e art). Additionally, the compliance checker required refinements to address evolving regulations in Japan’s digital advertising sector.</w:t>
      </w:r>
    </w:p>
    <w:bookmarkEnd w:id="25"/>
    <w:bookmarkStart w:id="26" w:name="discussion"/>
    <w:p>
      <w:pPr>
        <w:pStyle w:val="Heading2"/>
      </w:pPr>
      <w:r>
        <w:t xml:space="preserve">Discussion</w:t>
      </w:r>
    </w:p>
    <w:p>
      <w:pPr>
        <w:pStyle w:val="FirstParagraph"/>
      </w:pPr>
      <w:r>
        <w:t xml:space="preserve">The proposed editor demonstrates the potential of localized tools to enhance content creation efficiency while respecting cultural and legal contexts. By addressing Osaka’s specific needs, this thesis contributes to the broader discourse on regional digital inclusivity in Japan. The study also highlights the importance of collaboration between technologists and local experts to ensure that software solutions are both functional and culturally resonant.</w:t>
      </w:r>
    </w:p>
    <w:p>
      <w:pPr>
        <w:pStyle w:val="BodyText"/>
      </w:pPr>
      <w:r>
        <w:t xml:space="preserve">Furthermore, the research underscores gaps in existing academic literature regarding regional variations within Japan’s digital landscape. Future studies could explore similar adaptations for other Japanese cities, such as Kyoto or Fukuoka.</w:t>
      </w:r>
    </w:p>
    <w:bookmarkEnd w:id="26"/>
    <w:bookmarkStart w:id="27" w:name="conclusion"/>
    <w:p>
      <w:pPr>
        <w:pStyle w:val="Heading2"/>
      </w:pPr>
      <w:r>
        <w:t xml:space="preserve">Conclusion</w:t>
      </w:r>
    </w:p>
    <w:p>
      <w:pPr>
        <w:pStyle w:val="FirstParagraph"/>
      </w:pPr>
      <w:r>
        <w:t xml:space="preserve">This Master Thesis presents a comprehensive framework for designing an editor optimized for Osaka’s unique cultural and technological ecosystem. By prioritizing multilingual support, regional dialects, and compliance with local regulations, the proposed tool addresses critical challenges faced by content creators in Japan. The research emphasizes the importance of hyper-localization in software development and provides actionable insights for developers targeting Japanese markets.</w:t>
      </w:r>
    </w:p>
    <w:p>
      <w:pPr>
        <w:pStyle w:val="BodyText"/>
      </w:pPr>
      <w:r>
        <w:t xml:space="preserve">Ultimately, this work bridges academic inquiry with practical application, offering a model for how editors can be tailored to specific regional contexts like Osaka. It also reinforces the role of Master Thesis research in driving innovation that aligns with both global trends and local needs.</w:t>
      </w:r>
    </w:p>
    <w:bookmarkEnd w:id="27"/>
    <w:bookmarkStart w:id="28" w:name="references"/>
    <w:p>
      <w:pPr>
        <w:pStyle w:val="Heading2"/>
      </w:pPr>
      <w:r>
        <w:t xml:space="preserve">References</w:t>
      </w:r>
    </w:p>
    <w:p>
      <w:pPr>
        <w:numPr>
          <w:ilvl w:val="0"/>
          <w:numId w:val="1002"/>
        </w:numPr>
        <w:pStyle w:val="Compact"/>
      </w:pPr>
      <w:r>
        <w:t xml:space="preserve">Tanaka, S., et al. (2021). "Digital Localization Challenges in Japanese Content Creation." Journal of International Digital Studies, 15(3), 45-67.</w:t>
      </w:r>
    </w:p>
    <w:p>
      <w:pPr>
        <w:numPr>
          <w:ilvl w:val="0"/>
          <w:numId w:val="1002"/>
        </w:numPr>
        <w:pStyle w:val="Compact"/>
      </w:pPr>
      <w:r>
        <w:t xml:space="preserve">Osaka Digital Innovation Council. (2022). "Annual Report on Business Technology Trends in Osaka."</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Screenshot of the prototype editor’s interface, highlighting Kansai-ben translation and compliance-checker features.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Adaptive Editor for Content Creation in Japan Osaka</dc:title>
  <dc:creator/>
  <dc:language>en</dc:language>
  <cp:keywords/>
  <dcterms:created xsi:type="dcterms:W3CDTF">2026-04-28T11:25:27Z</dcterms:created>
  <dcterms:modified xsi:type="dcterms:W3CDTF">2026-04-28T11:25:27Z</dcterms:modified>
</cp:coreProperties>
</file>

<file path=docProps/custom.xml><?xml version="1.0" encoding="utf-8"?>
<Properties xmlns="http://schemas.openxmlformats.org/officeDocument/2006/custom-properties" xmlns:vt="http://schemas.openxmlformats.org/officeDocument/2006/docPropsVTypes"/>
</file>