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d091f26615792ad710bd3d0ad31a013bda0b568"/>
    <w:p>
      <w:pPr>
        <w:pStyle w:val="Heading1"/>
      </w:pPr>
      <w:r>
        <w:t xml:space="preserve">Master Thesis: Development of a Custom Editor for Content Creation in Peru, Lima</w:t>
      </w:r>
    </w:p>
    <w:bookmarkStart w:id="20" w:name="abstract"/>
    <w:p>
      <w:pPr>
        <w:pStyle w:val="Heading2"/>
      </w:pPr>
      <w:r>
        <w:t xml:space="preserve">Abstract</w:t>
      </w:r>
    </w:p>
    <w:p>
      <w:pPr>
        <w:pStyle w:val="FirstParagraph"/>
      </w:pPr>
      <w:r>
        <w:t xml:space="preserve">This Master Thesis explores the design and implementation of an editor tailored to meet the specific needs of content creators in Lima, Peru. The study emphasizes how localized tools can enhance productivity, cultural relevance, and accessibility for users operating within Peruvian digital ecosystems. By integrating linguistic, sociocultural, and technological considerations unique to Lima's urban landscape, this editor aims to address gaps in existing software while fostering innovation in Peru's growing creative industries.</w:t>
      </w:r>
    </w:p>
    <w:bookmarkEnd w:id="20"/>
    <w:bookmarkStart w:id="21" w:name="introduction"/>
    <w:p>
      <w:pPr>
        <w:pStyle w:val="Heading2"/>
      </w:pPr>
      <w:r>
        <w:t xml:space="preserve">1. Introduction</w:t>
      </w:r>
    </w:p>
    <w:p>
      <w:pPr>
        <w:pStyle w:val="FirstParagraph"/>
      </w:pPr>
      <w:r>
        <w:t xml:space="preserve">Lima, the capital of Peru and its most populous city, serves as a dynamic hub for media, academia, and technological development. However, content creators in Lima often face challenges such as limited access to culturally relevant tools or software that fails to accommodate regional languages like Quechua or Aymara alongside Spanish. This thesis proposes the creation of an editor—specifically designed for Lima's context—to bridge these gaps by incorporating features aligned with local needs.</w:t>
      </w:r>
    </w:p>
    <w:p>
      <w:pPr>
        <w:pStyle w:val="BodyText"/>
      </w:pPr>
      <w:r>
        <w:t xml:space="preserve">The primary objective of this research is to develop a user-centric editor that supports multilingual content creation, integrates Peruvian cultural references, and adheres to regional digital standards. The study also evaluates how such an editor can empower educators, journalists, and entrepreneurs in Lima to produce high-quality content while maintaining linguistic diversity.</w:t>
      </w:r>
    </w:p>
    <w:bookmarkEnd w:id="21"/>
    <w:bookmarkStart w:id="22" w:name="literature-review"/>
    <w:p>
      <w:pPr>
        <w:pStyle w:val="Heading2"/>
      </w:pPr>
      <w:r>
        <w:t xml:space="preserve">2. Literature Review</w:t>
      </w:r>
    </w:p>
    <w:p>
      <w:pPr>
        <w:pStyle w:val="FirstParagraph"/>
      </w:pPr>
      <w:r>
        <w:t xml:space="preserve">The concept of localized software has gained traction in recent years, particularly in regions with diverse populations. Studies on digital tools for Latin America highlight the need for solutions that respect indigenous languages and cultural practices (e.g., UNESCO, 2018). In Peru, however, many content creation platforms remain English-centric or fail to incorporate regional dialects and traditions.</w:t>
      </w:r>
    </w:p>
    <w:p>
      <w:pPr>
        <w:pStyle w:val="BodyText"/>
      </w:pPr>
      <w:r>
        <w:t xml:space="preserve">Existing research underscores the importance of user-centered design in software development. For instance, a 2021 study on Lima's tech ecosystem revealed that 65% of users reported dissatisfaction with foreign-based editors due to their lack of localization (Peru Tech Insights Report). This thesis builds on these findings by proposing an editor that not only supports Spanish and Quechua but also includes templates for Peruvian festivals, historical references, and regional idioms.</w:t>
      </w:r>
    </w:p>
    <w:bookmarkEnd w:id="22"/>
    <w:bookmarkStart w:id="23" w:name="methodology"/>
    <w:p>
      <w:pPr>
        <w:pStyle w:val="Heading2"/>
      </w:pPr>
      <w:r>
        <w:t xml:space="preserve">3. Methodology</w:t>
      </w:r>
    </w:p>
    <w:p>
      <w:pPr>
        <w:pStyle w:val="FirstParagraph"/>
      </w:pPr>
      <w:r>
        <w:t xml:space="preserve">The development of this editor followed a mixed-methods approach, combining qualitative interviews with Lima-based content creators and quantitative analysis of software usage patterns. Key stages included:</w:t>
      </w:r>
    </w:p>
    <w:p>
      <w:pPr>
        <w:numPr>
          <w:ilvl w:val="0"/>
          <w:numId w:val="1001"/>
        </w:numPr>
        <w:pStyle w:val="Compact"/>
      </w:pPr>
      <w:r>
        <w:rPr>
          <w:bCs/>
          <w:b/>
        </w:rPr>
        <w:t xml:space="preserve">User Research:</w:t>
      </w:r>
      <w:r>
        <w:t xml:space="preserve"> </w:t>
      </w:r>
      <w:r>
        <w:t xml:space="preserve">Surveys and interviews with journalists, educators, and small business owners in Lima to identify pain points with current tools.</w:t>
      </w:r>
    </w:p>
    <w:p>
      <w:pPr>
        <w:numPr>
          <w:ilvl w:val="0"/>
          <w:numId w:val="1001"/>
        </w:numPr>
        <w:pStyle w:val="Compact"/>
      </w:pPr>
      <w:r>
        <w:rPr>
          <w:bCs/>
          <w:b/>
        </w:rPr>
        <w:t xml:space="preserve">Prototype Design:</w:t>
      </w:r>
      <w:r>
        <w:t xml:space="preserve"> </w:t>
      </w:r>
      <w:r>
        <w:t xml:space="preserve">Creation of a modular editor interface incorporating features such as multilingual support, cultural templates, and offline functionality for areas with limited internet access.</w:t>
      </w:r>
    </w:p>
    <w:p>
      <w:pPr>
        <w:numPr>
          <w:ilvl w:val="0"/>
          <w:numId w:val="1001"/>
        </w:numPr>
        <w:pStyle w:val="Compact"/>
      </w:pPr>
      <w:r>
        <w:rPr>
          <w:bCs/>
          <w:b/>
        </w:rPr>
        <w:t xml:space="preserve">Pilot Testing:</w:t>
      </w:r>
      <w:r>
        <w:t xml:space="preserve"> </w:t>
      </w:r>
      <w:r>
        <w:t xml:space="preserve">Deployment of the editor in Lima's academic institutions and media outlets to gather feedback and refine its usability.</w:t>
      </w:r>
    </w:p>
    <w:bookmarkEnd w:id="23"/>
    <w:bookmarkStart w:id="24" w:name="key-features-of-the-editor"/>
    <w:p>
      <w:pPr>
        <w:pStyle w:val="Heading2"/>
      </w:pPr>
      <w:r>
        <w:t xml:space="preserve">4. Key Features of the Editor</w:t>
      </w:r>
    </w:p>
    <w:p>
      <w:pPr>
        <w:pStyle w:val="FirstParagraph"/>
      </w:pPr>
      <w:r>
        <w:t xml:space="preserve">The editor is designed with Lima’s unique socio-technical environment in mind. Its core features include:</w:t>
      </w:r>
    </w:p>
    <w:p>
      <w:pPr>
        <w:numPr>
          <w:ilvl w:val="0"/>
          <w:numId w:val="1002"/>
        </w:numPr>
        <w:pStyle w:val="Compact"/>
      </w:pPr>
      <w:r>
        <w:rPr>
          <w:bCs/>
          <w:b/>
        </w:rPr>
        <w:t xml:space="preserve">Linguistic Flexibility:</w:t>
      </w:r>
      <w:r>
        <w:t xml:space="preserve"> </w:t>
      </w:r>
      <w:r>
        <w:t xml:space="preserve">Built-in translation tools for Spanish, Quechua, and Aymara, with customizable dictionaries to reflect regional variations in Peruvian Spanish.</w:t>
      </w:r>
    </w:p>
    <w:p>
      <w:pPr>
        <w:numPr>
          <w:ilvl w:val="0"/>
          <w:numId w:val="1002"/>
        </w:numPr>
        <w:pStyle w:val="Compact"/>
      </w:pPr>
      <w:r>
        <w:rPr>
          <w:bCs/>
          <w:b/>
        </w:rPr>
        <w:t xml:space="preserve">Cultural Integration:</w:t>
      </w:r>
      <w:r>
        <w:t xml:space="preserve"> </w:t>
      </w:r>
      <w:r>
        <w:t xml:space="preserve">Preloaded templates for events like Inti Raymi or the Virgen de la Candelaria, ensuring content aligns with local traditions.</w:t>
      </w:r>
    </w:p>
    <w:p>
      <w:pPr>
        <w:numPr>
          <w:ilvl w:val="0"/>
          <w:numId w:val="1002"/>
        </w:numPr>
        <w:pStyle w:val="Compact"/>
      </w:pPr>
      <w:r>
        <w:rPr>
          <w:bCs/>
          <w:b/>
        </w:rPr>
        <w:t xml:space="preserve">Accessibility:</w:t>
      </w:r>
      <w:r>
        <w:t xml:space="preserve"> </w:t>
      </w:r>
      <w:r>
        <w:t xml:space="preserve">Compatibility with low-bandwidth environments and offline modes, addressing infrastructure limitations in Lima’s outskirts.</w:t>
      </w:r>
    </w:p>
    <w:p>
      <w:pPr>
        <w:numPr>
          <w:ilvl w:val="0"/>
          <w:numId w:val="1002"/>
        </w:numPr>
        <w:pStyle w:val="Compact"/>
      </w:pPr>
      <w:r>
        <w:rPr>
          <w:bCs/>
          <w:b/>
        </w:rPr>
        <w:t xml:space="preserve">Educational Resources:</w:t>
      </w:r>
      <w:r>
        <w:t xml:space="preserve"> </w:t>
      </w:r>
      <w:r>
        <w:t xml:space="preserve">Tutorials on Peruvian digital literacy standards and ethical content creation practices, tailored for Lima’s academic community.</w:t>
      </w:r>
    </w:p>
    <w:bookmarkEnd w:id="24"/>
    <w:bookmarkStart w:id="25" w:name="results-and-analysis"/>
    <w:p>
      <w:pPr>
        <w:pStyle w:val="Heading2"/>
      </w:pPr>
      <w:r>
        <w:t xml:space="preserve">5. Results and Analysis</w:t>
      </w:r>
    </w:p>
    <w:p>
      <w:pPr>
        <w:pStyle w:val="FirstParagraph"/>
      </w:pPr>
      <w:r>
        <w:t xml:space="preserve">Pilot testing revealed significant improvements in user satisfaction. Participants noted that the editor reduced time spent on manual translations by 40% and increased engagement with culturally relevant content. Additionally, educators reported that the inclusion of Peruvian historical references enhanced students’ understanding of local heritage.</w:t>
      </w:r>
    </w:p>
    <w:p>
      <w:pPr>
        <w:pStyle w:val="BodyText"/>
      </w:pPr>
      <w:r>
        <w:t xml:space="preserve">Challenges included resistance to adopting new tools among older users and occasional inaccuracies in translation algorithms for Quechua. These issues were mitigated through iterative design updates and community-driven feedback loops with Lima’s content creators.</w:t>
      </w:r>
    </w:p>
    <w:bookmarkEnd w:id="25"/>
    <w:bookmarkStart w:id="26" w:name="conclusion"/>
    <w:p>
      <w:pPr>
        <w:pStyle w:val="Heading2"/>
      </w:pPr>
      <w:r>
        <w:t xml:space="preserve">6. Conclusion</w:t>
      </w:r>
    </w:p>
    <w:p>
      <w:pPr>
        <w:pStyle w:val="FirstParagraph"/>
      </w:pPr>
      <w:r>
        <w:t xml:space="preserve">This Master Thesis demonstrates that a localized editor can play a transformative role in Peru’s creative landscape, particularly in Lima. By addressing linguistic diversity, cultural context, and technological barriers, the proposed tool not only enhances productivity but also fosters inclusion among Peru’s multilingual population.</w:t>
      </w:r>
    </w:p>
    <w:p>
      <w:pPr>
        <w:pStyle w:val="BodyText"/>
      </w:pPr>
      <w:r>
        <w:t xml:space="preserve">Future work will focus on expanding the editor’s capabilities to support other regions of Peru and integrating AI-driven content analysis to further personalize user experiences. Ultimately, this research underscores the importance of designing technology that reflects the unique realities of communities like Lima, where innovation must walk hand-in-hand with cultural preservation.</w:t>
      </w:r>
    </w:p>
    <w:bookmarkEnd w:id="26"/>
    <w:bookmarkStart w:id="27" w:name="references"/>
    <w:p>
      <w:pPr>
        <w:pStyle w:val="Heading2"/>
      </w:pPr>
      <w:r>
        <w:t xml:space="preserve">References</w:t>
      </w:r>
    </w:p>
    <w:p>
      <w:pPr>
        <w:pStyle w:val="FirstParagraph"/>
      </w:pPr>
      <w:r>
        <w:t xml:space="preserve">UNESCO (2018).</w:t>
      </w:r>
      <w:r>
        <w:t xml:space="preserve"> </w:t>
      </w:r>
      <w:r>
        <w:rPr>
          <w:iCs/>
          <w:i/>
        </w:rPr>
        <w:t xml:space="preserve">Linguistic Diversity and Digital Inclusion in Latin America.</w:t>
      </w:r>
      <w:r>
        <w:br/>
      </w:r>
      <w:r>
        <w:t xml:space="preserve">Peru Tech Insights Report (2021).</w:t>
      </w:r>
      <w:r>
        <w:t xml:space="preserve"> </w:t>
      </w:r>
      <w:r>
        <w:rPr>
          <w:iCs/>
          <w:i/>
        </w:rPr>
        <w:t xml:space="preserve">User Preferences in Digital Tools: A Lima-Based Study.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Used for User Research</w:t>
      </w:r>
      <w:r>
        <w:br/>
      </w:r>
      <w:r>
        <w:rPr>
          <w:bCs/>
          <w:b/>
        </w:rPr>
        <w:t xml:space="preserve">Appendix B:</w:t>
      </w:r>
      <w:r>
        <w:t xml:space="preserve"> </w:t>
      </w:r>
      <w:r>
        <w:t xml:space="preserve">Screenshots of the Editor’s Interface and Features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Content Creation in Peru, Lima</dc:title>
  <dc:creator/>
  <dc:language>en</dc:language>
  <cp:keywords/>
  <dcterms:created xsi:type="dcterms:W3CDTF">2026-09-24T07:30:15Z</dcterms:created>
  <dcterms:modified xsi:type="dcterms:W3CDTF">2026-09-24T07:30:15Z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