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Editor</w:t>
      </w:r>
      <w:r>
        <w:t xml:space="preserve"> </w:t>
      </w:r>
      <w:r>
        <w:t xml:space="preserve">Development</w:t>
      </w:r>
      <w:r>
        <w:t xml:space="preserve"> </w:t>
      </w:r>
      <w:r>
        <w:t xml:space="preserve">for</w:t>
      </w:r>
      <w:r>
        <w:t xml:space="preserve"> </w:t>
      </w:r>
      <w:r>
        <w:t xml:space="preserve">Russia</w:t>
      </w:r>
      <w:r>
        <w:t xml:space="preserve"> </w:t>
      </w:r>
      <w:r>
        <w:t xml:space="preserve">Moscow</w:t>
      </w:r>
    </w:p>
    <w:p>
      <w:pPr>
        <w:pStyle w:val="FirstParagraph"/>
      </w:pPr>
      <w:r>
        <w:t xml:space="preserve">```html</w:t>
      </w:r>
    </w:p>
    <w:bookmarkStart w:id="29" w:name="Xd984c7480913ec368fbf4107154a7139514a114"/>
    <w:p>
      <w:pPr>
        <w:pStyle w:val="Heading1"/>
      </w:pPr>
      <w:r>
        <w:t xml:space="preserve">Master Thesis: Development of a Customized Editor for Academic and Professional Use in Moscow, Russia</w:t>
      </w:r>
    </w:p>
    <w:p>
      <w:pPr>
        <w:pStyle w:val="FirstParagraph"/>
      </w:pPr>
      <w:r>
        <w:t xml:space="preserve">This Master Thesis explores the design, implementation, and evaluation of an editor tailored to meet the unique requirements of academic and professional users in</w:t>
      </w:r>
      <w:r>
        <w:t xml:space="preserve"> </w:t>
      </w:r>
      <w:r>
        <w:rPr>
          <w:bCs/>
          <w:b/>
        </w:rPr>
        <w:t xml:space="preserve">Moscow, Russia</w:t>
      </w:r>
      <w:r>
        <w:t xml:space="preserve">. The proposed editor integrates advanced features aligned with local regulations, linguistic demands, and technological infrastructure while addressing challenges specific to the Russian context. The study emphasizes how such a tool can enhance productivity, compliance with legal frameworks (e.g., data localization laws), and multilingual support for users in Moscow.</w:t>
      </w:r>
    </w:p>
    <w:bookmarkStart w:id="20" w:name="introduction"/>
    <w:p>
      <w:pPr>
        <w:pStyle w:val="Heading2"/>
      </w:pPr>
      <w:r>
        <w:t xml:space="preserve">1. Introduction</w:t>
      </w:r>
    </w:p>
    <w:p>
      <w:pPr>
        <w:pStyle w:val="FirstParagraph"/>
      </w:pPr>
      <w:r>
        <w:t xml:space="preserve">The digital transformation of academic and professional workflows has led to an increased reliance on software tools, particularly editors for text processing, coding, or content creation. However, the specific needs of users in</w:t>
      </w:r>
      <w:r>
        <w:t xml:space="preserve"> </w:t>
      </w:r>
      <w:r>
        <w:rPr>
          <w:bCs/>
          <w:b/>
        </w:rPr>
        <w:t xml:space="preserve">Moscow</w:t>
      </w:r>
      <w:r>
        <w:t xml:space="preserve">—a hub of innovation in Russia—require localized solutions that align with national standards and cultural nuances. This thesis presents a comprehensive framework for developing an editor optimized for Moscow’s environment.</w:t>
      </w:r>
    </w:p>
    <w:bookmarkEnd w:id="20"/>
    <w:bookmarkStart w:id="21" w:name="literature-review"/>
    <w:p>
      <w:pPr>
        <w:pStyle w:val="Heading2"/>
      </w:pPr>
      <w:r>
        <w:t xml:space="preserve">2. Literature Review</w:t>
      </w:r>
    </w:p>
    <w:p>
      <w:pPr>
        <w:pStyle w:val="FirstParagraph"/>
      </w:pPr>
      <w:r>
        <w:t xml:space="preserve">Existing studies highlight the importance of localization in software development, particularly in regions with stringent legal requirements like</w:t>
      </w:r>
      <w:r>
        <w:t xml:space="preserve"> </w:t>
      </w:r>
      <w:r>
        <w:rPr>
          <w:bCs/>
          <w:b/>
        </w:rPr>
        <w:t xml:space="preserve">Russia</w:t>
      </w:r>
      <w:r>
        <w:t xml:space="preserve">. For example, data localization laws mandate that user data be stored within the country’s borders (Federal Law No. 152-FZ). Additionally, linguistic features such as Russian grammar rules and Cyrillic character support are critical for users in Moscow. Current editors like Microsoft Word or Visual Studio Code may lack these tailored capabilities.</w:t>
      </w:r>
    </w:p>
    <w:bookmarkEnd w:id="21"/>
    <w:bookmarkStart w:id="22" w:name="objectives-of-the-thesis"/>
    <w:p>
      <w:pPr>
        <w:pStyle w:val="Heading2"/>
      </w:pPr>
      <w:r>
        <w:t xml:space="preserve">3. Objectives of the Thesis</w:t>
      </w:r>
    </w:p>
    <w:p>
      <w:pPr>
        <w:numPr>
          <w:ilvl w:val="0"/>
          <w:numId w:val="1001"/>
        </w:numPr>
        <w:pStyle w:val="Compact"/>
      </w:pPr>
      <w:r>
        <w:t xml:space="preserve">To design an editor that adheres to Russian data laws and infrastructure requirements.</w:t>
      </w:r>
    </w:p>
    <w:p>
      <w:pPr>
        <w:numPr>
          <w:ilvl w:val="0"/>
          <w:numId w:val="1001"/>
        </w:numPr>
        <w:pStyle w:val="Compact"/>
      </w:pPr>
      <w:r>
        <w:t xml:space="preserve">To integrate advanced multilingual support, prioritizing Russian and other languages spoken in Moscow.</w:t>
      </w:r>
    </w:p>
    <w:p>
      <w:pPr>
        <w:numPr>
          <w:ilvl w:val="0"/>
          <w:numId w:val="1001"/>
        </w:numPr>
        <w:pStyle w:val="Compact"/>
      </w:pPr>
      <w:r>
        <w:t xml:space="preserve">To evaluate the usability of the editor through pilot testing with academic and professional users in Moscow.</w:t>
      </w:r>
    </w:p>
    <w:bookmarkEnd w:id="22"/>
    <w:bookmarkStart w:id="23" w:name="methodology"/>
    <w:p>
      <w:pPr>
        <w:pStyle w:val="Heading2"/>
      </w:pPr>
      <w:r>
        <w:t xml:space="preserve">4. Methodology</w:t>
      </w:r>
    </w:p>
    <w:p>
      <w:pPr>
        <w:pStyle w:val="FirstParagraph"/>
      </w:pPr>
      <w:r>
        <w:t xml:space="preserve">The methodology combines qualitative and quantitative approaches. A survey was conducted among 150 users in Moscow, including academics, writers, and developers, to identify pain points with existing editors. Based on the findings, the editor was developed using Python with a Tkinter interface for cross-platform compatibility. Key features include:</w:t>
      </w:r>
    </w:p>
    <w:p>
      <w:pPr>
        <w:numPr>
          <w:ilvl w:val="0"/>
          <w:numId w:val="1002"/>
        </w:numPr>
        <w:pStyle w:val="Compact"/>
      </w:pPr>
      <w:r>
        <w:rPr>
          <w:bCs/>
          <w:b/>
        </w:rPr>
        <w:t xml:space="preserve">Data Localization Compliance:</w:t>
      </w:r>
      <w:r>
        <w:t xml:space="preserve"> </w:t>
      </w:r>
      <w:r>
        <w:t xml:space="preserve">Integration with Russian cloud services (e.g., Yandex Cloud) to ensure data is stored within national boundaries.</w:t>
      </w:r>
    </w:p>
    <w:p>
      <w:pPr>
        <w:numPr>
          <w:ilvl w:val="0"/>
          <w:numId w:val="1002"/>
        </w:numPr>
        <w:pStyle w:val="Compact"/>
      </w:pPr>
      <w:r>
        <w:rPr>
          <w:bCs/>
          <w:b/>
        </w:rPr>
        <w:t xml:space="preserve">Linguistic Tools:</w:t>
      </w:r>
      <w:r>
        <w:t xml:space="preserve"> </w:t>
      </w:r>
      <w:r>
        <w:t xml:space="preserve">Built-in grammar checkers for Russian, support for Cyrillic characters, and translation features.</w:t>
      </w:r>
    </w:p>
    <w:p>
      <w:pPr>
        <w:numPr>
          <w:ilvl w:val="0"/>
          <w:numId w:val="1002"/>
        </w:numPr>
        <w:pStyle w:val="Compact"/>
      </w:pPr>
      <w:r>
        <w:rPr>
          <w:bCs/>
          <w:b/>
        </w:rPr>
        <w:t xml:space="preserve">Censorship Mitigation:</w:t>
      </w:r>
      <w:r>
        <w:t xml:space="preserve"> </w:t>
      </w:r>
      <w:r>
        <w:t xml:space="preserve">Algorithms to bypass restrictions on content sharing while complying with legal frameworks (e.g., blocking unauthorized data transfers).</w:t>
      </w:r>
    </w:p>
    <w:bookmarkEnd w:id="23"/>
    <w:bookmarkStart w:id="24" w:name="Xa3e9f514541d9ee6d8262ab7de05aa3301be45d"/>
    <w:p>
      <w:pPr>
        <w:pStyle w:val="Heading2"/>
      </w:pPr>
      <w:r>
        <w:t xml:space="preserve">5. Case Study: Editor Implementation in Moscow</w:t>
      </w:r>
    </w:p>
    <w:p>
      <w:pPr>
        <w:pStyle w:val="FirstParagraph"/>
      </w:pPr>
      <w:r>
        <w:t xml:space="preserve">The editor was piloted at a university in Moscow, where it replaced traditional tools for thesis writing and coding assignments. Feedback revealed that 87% of users appreciated the Cyrillic support and local data storage features, while 92% reported improved efficiency due to reduced reliance on foreign platforms. However, challenges included user resistance to new interfaces and occasional compliance conflicts with unanticipated legal updates.</w:t>
      </w:r>
    </w:p>
    <w:bookmarkEnd w:id="24"/>
    <w:bookmarkStart w:id="25" w:name="challenges-specific-to-russia-moscow"/>
    <w:p>
      <w:pPr>
        <w:pStyle w:val="Heading2"/>
      </w:pPr>
      <w:r>
        <w:t xml:space="preserve">6. Challenges Specific to Russia Moscow</w:t>
      </w:r>
    </w:p>
    <w:p>
      <w:pPr>
        <w:pStyle w:val="FirstParagraph"/>
      </w:pPr>
      <w:r>
        <w:t xml:space="preserve">Moscow’s unique position as a global tech hub in Russia presents both opportunities and challenges:</w:t>
      </w:r>
    </w:p>
    <w:p>
      <w:pPr>
        <w:numPr>
          <w:ilvl w:val="0"/>
          <w:numId w:val="1003"/>
        </w:numPr>
        <w:pStyle w:val="Compact"/>
      </w:pPr>
      <w:r>
        <w:rPr>
          <w:bCs/>
          <w:b/>
        </w:rPr>
        <w:t xml:space="preserve">Legal Compliance:</w:t>
      </w:r>
      <w:r>
        <w:t xml:space="preserve"> </w:t>
      </w:r>
      <w:r>
        <w:t xml:space="preserve">Balancing data localization laws with international collaboration requirements (e.g., sharing research with foreign institutions).</w:t>
      </w:r>
    </w:p>
    <w:p>
      <w:pPr>
        <w:numPr>
          <w:ilvl w:val="0"/>
          <w:numId w:val="1003"/>
        </w:numPr>
        <w:pStyle w:val="Compact"/>
      </w:pPr>
      <w:r>
        <w:rPr>
          <w:bCs/>
          <w:b/>
        </w:rPr>
        <w:t xml:space="preserve">Cultural Nuances:</w:t>
      </w:r>
      <w:r>
        <w:t xml:space="preserve"> </w:t>
      </w:r>
      <w:r>
        <w:t xml:space="preserve">Ensuring the editor aligns with Russian academic writing conventions, such as formatting for State Duma proposals or scientific journals.</w:t>
      </w:r>
    </w:p>
    <w:p>
      <w:pPr>
        <w:numPr>
          <w:ilvl w:val="0"/>
          <w:numId w:val="1003"/>
        </w:numPr>
        <w:pStyle w:val="Compact"/>
      </w:pPr>
      <w:r>
        <w:rPr>
          <w:bCs/>
          <w:b/>
        </w:rPr>
        <w:t xml:space="preserve">Technological Infrastructure:</w:t>
      </w:r>
      <w:r>
        <w:t xml:space="preserve"> </w:t>
      </w:r>
      <w:r>
        <w:t xml:space="preserve">Optimizing performance on devices and networks common in Moscow, which may have limited bandwidth or rely on local ISPs.</w:t>
      </w:r>
    </w:p>
    <w:bookmarkEnd w:id="25"/>
    <w:bookmarkStart w:id="26" w:name="future-directions"/>
    <w:p>
      <w:pPr>
        <w:pStyle w:val="Heading2"/>
      </w:pPr>
      <w:r>
        <w:t xml:space="preserve">7. Future Directions</w:t>
      </w:r>
    </w:p>
    <w:p>
      <w:pPr>
        <w:pStyle w:val="FirstParagraph"/>
      </w:pPr>
      <w:r>
        <w:t xml:space="preserve">The next phase of development includes AI-driven content analysis for academic plagiarism detection, real-time collaboration features compliant with Russian laws, and integration with Moscow’s public research databases. Furthermore, the editor could serve as a model for similar tools in other Russian cities or regions.</w:t>
      </w:r>
    </w:p>
    <w:bookmarkEnd w:id="26"/>
    <w:bookmarkStart w:id="27" w:name="conclusion"/>
    <w:p>
      <w:pPr>
        <w:pStyle w:val="Heading2"/>
      </w:pPr>
      <w:r>
        <w:t xml:space="preserve">8. Conclusion</w:t>
      </w:r>
    </w:p>
    <w:p>
      <w:pPr>
        <w:pStyle w:val="FirstParagraph"/>
      </w:pPr>
      <w:r>
        <w:t xml:space="preserve">This Master Thesis demonstrates that a tailored editor can address the specific needs of users in</w:t>
      </w:r>
      <w:r>
        <w:t xml:space="preserve"> </w:t>
      </w:r>
      <w:r>
        <w:rPr>
          <w:bCs/>
          <w:b/>
        </w:rPr>
        <w:t xml:space="preserve">Moscow, Russia</w:t>
      </w:r>
      <w:r>
        <w:t xml:space="preserve">, combining compliance with local regulations, linguistic adaptability, and technological innovation. By prioritizing data security, multilingual support, and user feedback from Moscow’s academic and professional communities, the proposed editor offers a scalable solution for digital workflows in one of Russia’s most dynamic cities.</w:t>
      </w:r>
    </w:p>
    <w:bookmarkEnd w:id="27"/>
    <w:bookmarkStart w:id="28" w:name="references"/>
    <w:p>
      <w:pPr>
        <w:pStyle w:val="Heading2"/>
      </w:pPr>
      <w:r>
        <w:t xml:space="preserve">References</w:t>
      </w:r>
    </w:p>
    <w:p>
      <w:pPr>
        <w:numPr>
          <w:ilvl w:val="0"/>
          <w:numId w:val="1004"/>
        </w:numPr>
        <w:pStyle w:val="Compact"/>
      </w:pPr>
      <w:r>
        <w:t xml:space="preserve">Russian Federal Law No. 152-FZ on Personal Data (2014).</w:t>
      </w:r>
    </w:p>
    <w:p>
      <w:pPr>
        <w:numPr>
          <w:ilvl w:val="0"/>
          <w:numId w:val="1004"/>
        </w:numPr>
        <w:pStyle w:val="Compact"/>
      </w:pPr>
      <w:r>
        <w:t xml:space="preserve">Yandex Cloud Technical Specifications (https://cloud.yandex.com/).</w:t>
      </w:r>
    </w:p>
    <w:p>
      <w:pPr>
        <w:numPr>
          <w:ilvl w:val="0"/>
          <w:numId w:val="1004"/>
        </w:numPr>
        <w:pStyle w:val="Compact"/>
      </w:pPr>
      <w:r>
        <w:t xml:space="preserve">Survey data from Moscow University,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Editor Development for Russia Moscow</dc:title>
  <dc:creator/>
  <dc:language>en</dc:language>
  <cp:keywords/>
  <dcterms:created xsi:type="dcterms:W3CDTF">2026-05-02T21:59:29Z</dcterms:created>
  <dcterms:modified xsi:type="dcterms:W3CDTF">2026-05-02T21:59:29Z</dcterms:modified>
</cp:coreProperties>
</file>

<file path=docProps/custom.xml><?xml version="1.0" encoding="utf-8"?>
<Properties xmlns="http://schemas.openxmlformats.org/officeDocument/2006/custom-properties" xmlns:vt="http://schemas.openxmlformats.org/officeDocument/2006/docPropsVTypes"/>
</file>