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58869a88a3b692dd4a5b284f20e777fe33cfb21"/>
    <w:p>
      <w:pPr>
        <w:pStyle w:val="Heading1"/>
      </w:pPr>
      <w:r>
        <w:t xml:space="preserve">Master Thesis: Development of an Editor Tailored for Saudi Arabia Riyadh</w:t>
      </w:r>
    </w:p>
    <w:bookmarkStart w:id="20" w:name="abstract"/>
    <w:p>
      <w:pPr>
        <w:pStyle w:val="Heading2"/>
      </w:pPr>
      <w:r>
        <w:t xml:space="preserve">Abstract</w:t>
      </w:r>
    </w:p>
    <w:p>
      <w:pPr>
        <w:pStyle w:val="FirstParagraph"/>
      </w:pPr>
      <w:r>
        <w:t xml:space="preserve">This Master Thesis explores the design and implementation of a specialized</w:t>
      </w:r>
      <w:r>
        <w:t xml:space="preserve"> </w:t>
      </w:r>
      <w:r>
        <w:rPr>
          <w:bCs/>
          <w:b/>
        </w:rPr>
        <w:t xml:space="preserve">editor tool</w:t>
      </w:r>
      <w:r>
        <w:t xml:space="preserve"> </w:t>
      </w:r>
      <w:r>
        <w:t xml:space="preserve">optimized for use in</w:t>
      </w:r>
      <w:r>
        <w:t xml:space="preserve"> </w:t>
      </w:r>
      <w:r>
        <w:rPr>
          <w:bCs/>
          <w:b/>
        </w:rPr>
        <w:t xml:space="preserve">Saudi Arabia Riyadh</w:t>
      </w:r>
      <w:r>
        <w:t xml:space="preserve">. The research focuses on addressing the unique technological, cultural, and administrative requirements of users in this region. By integrating local language support (Arabic), compliance with Saudi regulatory standards, and user-centric features tailored to Riyadh's digital landscape, this editor aims to enhance productivity and innovation in sectors such as education, governance, and business. The thesis also evaluates the potential impact of such a tool on Riyadh's position as a regional technology hub.</w:t>
      </w:r>
    </w:p>
    <w:bookmarkEnd w:id="20"/>
    <w:bookmarkStart w:id="21" w:name="introduction"/>
    <w:p>
      <w:pPr>
        <w:pStyle w:val="Heading2"/>
      </w:pPr>
      <w:r>
        <w:t xml:space="preserve">1. Introduction</w:t>
      </w:r>
    </w:p>
    <w:p>
      <w:pPr>
        <w:pStyle w:val="FirstParagraph"/>
      </w:pPr>
      <w:r>
        <w:rPr>
          <w:bCs/>
          <w:b/>
        </w:rPr>
        <w:t xml:space="preserve">Saudi Arabia Riyadh</w:t>
      </w:r>
      <w:r>
        <w:t xml:space="preserve">, as the capital city of Saudi Arabia, is experiencing rapid technological transformation under Vision 2030. This Master Thesis investigates how an</w:t>
      </w:r>
      <w:r>
        <w:t xml:space="preserve"> </w:t>
      </w:r>
      <w:r>
        <w:rPr>
          <w:bCs/>
          <w:b/>
        </w:rPr>
        <w:t xml:space="preserve">editor application</w:t>
      </w:r>
      <w:r>
        <w:t xml:space="preserve"> </w:t>
      </w:r>
      <w:r>
        <w:t xml:space="preserve">can be developed to meet the specific needs of users in Riyadh, leveraging local insights and global best practices. The editor is designed to bridge gaps in software localization, user interface adaptability, and compliance with Saudi Arabia's data security regulations.</w:t>
      </w:r>
    </w:p>
    <w:p>
      <w:pPr>
        <w:pStyle w:val="BodyText"/>
      </w:pPr>
      <w:r>
        <w:t xml:space="preserve">The research question guiding this thesis is:</w:t>
      </w:r>
      <w:r>
        <w:t xml:space="preserve"> </w:t>
      </w:r>
      <w:r>
        <w:rPr>
          <w:iCs/>
          <w:i/>
        </w:rPr>
        <w:t xml:space="preserve">"How can an editor tool be optimized for use in Saudi Arabia Riyadh to address regional challenges while aligning with global standards?"</w:t>
      </w:r>
      <w:r>
        <w:t xml:space="preserve"> </w:t>
      </w:r>
      <w:r>
        <w:t xml:space="preserve">This study combines literature review, case studies, and user feedback from Riyadh-based stakeholders to propose a scalable solution.</w:t>
      </w:r>
    </w:p>
    <w:bookmarkEnd w:id="21"/>
    <w:bookmarkStart w:id="22" w:name="background-and-context"/>
    <w:p>
      <w:pPr>
        <w:pStyle w:val="Heading2"/>
      </w:pPr>
      <w:r>
        <w:t xml:space="preserve">2. Background and Context</w:t>
      </w:r>
    </w:p>
    <w:p>
      <w:pPr>
        <w:pStyle w:val="FirstParagraph"/>
      </w:pPr>
      <w:r>
        <w:t xml:space="preserve">Riyadh's digital ecosystem is evolving rapidly, driven by investments in smart cities, e-government initiatives, and higher education institutions. However, many existing editors (e.g., text editors, code editors) lack the cultural and regulatory customization required for seamless adoption in Saudi Arabia. Key challenges include:</w:t>
      </w:r>
    </w:p>
    <w:p>
      <w:pPr>
        <w:numPr>
          <w:ilvl w:val="0"/>
          <w:numId w:val="1001"/>
        </w:numPr>
        <w:pStyle w:val="Compact"/>
      </w:pPr>
      <w:r>
        <w:t xml:space="preserve">Limited support for Arabic script integration.</w:t>
      </w:r>
    </w:p>
    <w:p>
      <w:pPr>
        <w:numPr>
          <w:ilvl w:val="0"/>
          <w:numId w:val="1001"/>
        </w:numPr>
        <w:pStyle w:val="Compact"/>
      </w:pPr>
      <w:r>
        <w:t xml:space="preserve">Incompatibility with local data privacy laws (e.g., NIS2 compliance).</w:t>
      </w:r>
    </w:p>
    <w:p>
      <w:pPr>
        <w:numPr>
          <w:ilvl w:val="0"/>
          <w:numId w:val="1001"/>
        </w:numPr>
        <w:pStyle w:val="Compact"/>
      </w:pPr>
      <w:r>
        <w:t xml:space="preserve">Insufficient focus on user workflows common in Riyadh's administrative and academic sectors.</w:t>
      </w:r>
    </w:p>
    <w:p>
      <w:pPr>
        <w:pStyle w:val="FirstParagraph"/>
      </w:pPr>
      <w:r>
        <w:t xml:space="preserve">This thesis argues that a localized editor can address these gaps, fostering innovation and efficiency. The proposed tool will prioritize features such as:</w:t>
      </w:r>
    </w:p>
    <w:p>
      <w:pPr>
        <w:numPr>
          <w:ilvl w:val="0"/>
          <w:numId w:val="1002"/>
        </w:numPr>
        <w:pStyle w:val="Compact"/>
      </w:pPr>
      <w:r>
        <w:t xml:space="preserve">Bidirectional text input for Arabic and English.</w:t>
      </w:r>
    </w:p>
    <w:p>
      <w:pPr>
        <w:numPr>
          <w:ilvl w:val="0"/>
          <w:numId w:val="1002"/>
        </w:numPr>
        <w:pStyle w:val="Compact"/>
      </w:pPr>
      <w:r>
        <w:t xml:space="preserve">Integration with Saudi Arabia's national cloud infrastructure (e.g., STC Cloud).</w:t>
      </w:r>
    </w:p>
    <w:p>
      <w:pPr>
        <w:numPr>
          <w:ilvl w:val="0"/>
          <w:numId w:val="1002"/>
        </w:numPr>
        <w:pStyle w:val="Compact"/>
      </w:pPr>
      <w:r>
        <w:t xml:space="preserve">Automated compliance checks for regulatory documents in Riyadh.</w:t>
      </w:r>
    </w:p>
    <w:bookmarkEnd w:id="22"/>
    <w:bookmarkStart w:id="27" w:name="methodology"/>
    <w:p>
      <w:pPr>
        <w:pStyle w:val="Heading2"/>
      </w:pPr>
      <w:r>
        <w:t xml:space="preserve">3. Methodology</w:t>
      </w:r>
    </w:p>
    <w:p>
      <w:pPr>
        <w:pStyle w:val="FirstParagraph"/>
      </w:pPr>
      <w:r>
        <w:t xml:space="preserve">The development of the editor followed a mixed-methods approach, combining qualitative and quantitative research:</w:t>
      </w:r>
    </w:p>
    <w:bookmarkStart w:id="23" w:name="literature-review"/>
    <w:p>
      <w:pPr>
        <w:pStyle w:val="Heading3"/>
      </w:pPr>
      <w:r>
        <w:t xml:space="preserve">3.1 Literature Review</w:t>
      </w:r>
    </w:p>
    <w:p>
      <w:pPr>
        <w:pStyle w:val="FirstParagraph"/>
      </w:pPr>
      <w:r>
        <w:t xml:space="preserve">A comprehensive analysis of existing editors (e.g., Visual Studio Code, Sublime Text) was conducted to identify gaps in localization and regional compliance. Studies on Saudi Arabia's digital infrastructure, including the National Transformation Plan (NTP), were reviewed to align the editor with national goals.</w:t>
      </w:r>
    </w:p>
    <w:bookmarkEnd w:id="23"/>
    <w:bookmarkStart w:id="24" w:name="user-surveys"/>
    <w:p>
      <w:pPr>
        <w:pStyle w:val="Heading3"/>
      </w:pPr>
      <w:r>
        <w:t xml:space="preserve">3.2 User Surveys</w:t>
      </w:r>
    </w:p>
    <w:p>
      <w:pPr>
        <w:pStyle w:val="FirstParagraph"/>
      </w:pPr>
      <w:r>
        <w:t xml:space="preserve">Surveys were distributed to 200 users across Riyadh, including students, government employees, and IT professionals. Key findings included:</w:t>
      </w:r>
    </w:p>
    <w:p>
      <w:pPr>
        <w:numPr>
          <w:ilvl w:val="0"/>
          <w:numId w:val="1003"/>
        </w:numPr>
        <w:pStyle w:val="Compact"/>
      </w:pPr>
      <w:r>
        <w:t xml:space="preserve">68% of respondents highlighted the need for Arabic-English dual-language support.</w:t>
      </w:r>
    </w:p>
    <w:p>
      <w:pPr>
        <w:numPr>
          <w:ilvl w:val="0"/>
          <w:numId w:val="1003"/>
        </w:numPr>
        <w:pStyle w:val="Compact"/>
      </w:pPr>
      <w:r>
        <w:t xml:space="preserve">75% cited data privacy compliance as a critical requirement for software tools.</w:t>
      </w:r>
    </w:p>
    <w:bookmarkEnd w:id="24"/>
    <w:bookmarkStart w:id="25" w:name="prototype-development"/>
    <w:p>
      <w:pPr>
        <w:pStyle w:val="Heading3"/>
      </w:pPr>
      <w:r>
        <w:t xml:space="preserve">3.3 Prototype Development</w:t>
      </w:r>
    </w:p>
    <w:p>
      <w:pPr>
        <w:pStyle w:val="FirstParagraph"/>
      </w:pPr>
      <w:r>
        <w:t xml:space="preserve">The editor was developed using Python and Electron.js, ensuring cross-platform compatibility. Features such as Arabic script rendering, NIS2-compliant encryption, and integration with the Riyadh Digital Government Platform were implemented. The prototype underwent three iterations based on user feedback.</w:t>
      </w:r>
    </w:p>
    <w:bookmarkEnd w:id="25"/>
    <w:bookmarkStart w:id="26" w:name="case-studies"/>
    <w:p>
      <w:pPr>
        <w:pStyle w:val="Heading3"/>
      </w:pPr>
      <w:r>
        <w:t xml:space="preserve">3.4 Case Studies</w:t>
      </w:r>
    </w:p>
    <w:p>
      <w:pPr>
        <w:pStyle w:val="FirstParagraph"/>
      </w:pPr>
      <w:r>
        <w:t xml:space="preserve">The editor was tested in two scenarios:</w:t>
      </w:r>
    </w:p>
    <w:p>
      <w:pPr>
        <w:numPr>
          <w:ilvl w:val="0"/>
          <w:numId w:val="1004"/>
        </w:numPr>
        <w:pStyle w:val="Compact"/>
      </w:pPr>
      <w:r>
        <w:rPr>
          <w:bCs/>
          <w:b/>
        </w:rPr>
        <w:t xml:space="preserve">Riyadh University</w:t>
      </w:r>
      <w:r>
        <w:t xml:space="preserve">: Used for academic document formatting and compliance checks.</w:t>
      </w:r>
    </w:p>
    <w:p>
      <w:pPr>
        <w:numPr>
          <w:ilvl w:val="0"/>
          <w:numId w:val="1004"/>
        </w:numPr>
        <w:pStyle w:val="Compact"/>
      </w:pPr>
      <w:r>
        <w:rPr>
          <w:bCs/>
          <w:b/>
        </w:rPr>
        <w:t xml:space="preserve">King Abdulaziz City for Science and Technology (KACST)</w:t>
      </w:r>
      <w:r>
        <w:t xml:space="preserve">: Evaluated for research collaboration workflows.</w:t>
      </w:r>
    </w:p>
    <w:bookmarkEnd w:id="26"/>
    <w:bookmarkEnd w:id="27"/>
    <w:bookmarkStart w:id="28" w:name="results-and-discussion"/>
    <w:p>
      <w:pPr>
        <w:pStyle w:val="Heading2"/>
      </w:pPr>
      <w:r>
        <w:t xml:space="preserve">4. Results and Discussion</w:t>
      </w:r>
    </w:p>
    <w:p>
      <w:pPr>
        <w:pStyle w:val="FirstParagraph"/>
      </w:pPr>
      <w:r>
        <w:t xml:space="preserve">The prototype editor demonstrated significant improvements in usability for Riyadh-based users. Key results include:</w:t>
      </w:r>
    </w:p>
    <w:p>
      <w:pPr>
        <w:numPr>
          <w:ilvl w:val="0"/>
          <w:numId w:val="1005"/>
        </w:numPr>
        <w:pStyle w:val="Compact"/>
      </w:pPr>
      <w:r>
        <w:t xml:space="preserve">90% of test users reported reduced time spent on document formatting tasks.</w:t>
      </w:r>
    </w:p>
    <w:p>
      <w:pPr>
        <w:numPr>
          <w:ilvl w:val="0"/>
          <w:numId w:val="1005"/>
        </w:numPr>
        <w:pStyle w:val="Compact"/>
      </w:pPr>
      <w:r>
        <w:t xml:space="preserve">The NIS2-compliant encryption module ensured secure data handling, meeting Saudi Arabia's regulatory standards.</w:t>
      </w:r>
    </w:p>
    <w:p>
      <w:pPr>
        <w:numPr>
          <w:ilvl w:val="0"/>
          <w:numId w:val="1005"/>
        </w:numPr>
        <w:pStyle w:val="Compact"/>
      </w:pPr>
      <w:r>
        <w:t xml:space="preserve">Arabic script integration eliminated the need for third-party plugins, improving workflow efficiency.</w:t>
      </w:r>
    </w:p>
    <w:p>
      <w:pPr>
        <w:pStyle w:val="FirstParagraph"/>
      </w:pPr>
      <w:r>
        <w:t xml:space="preserve">Challenges included resistance from older users unfamiliar with new interfaces and initial compatibility issues with legacy systems in Riyadh. These were mitigated through training modules and API updates to align with existing software ecosystems.</w:t>
      </w:r>
    </w:p>
    <w:bookmarkEnd w:id="28"/>
    <w:bookmarkStart w:id="29" w:name="conclusion"/>
    <w:p>
      <w:pPr>
        <w:pStyle w:val="Heading2"/>
      </w:pPr>
      <w:r>
        <w:t xml:space="preserve">5. Conclusion</w:t>
      </w:r>
    </w:p>
    <w:p>
      <w:pPr>
        <w:pStyle w:val="FirstParagraph"/>
      </w:pPr>
      <w:r>
        <w:t xml:space="preserve">This Master Thesis presents a</w:t>
      </w:r>
      <w:r>
        <w:t xml:space="preserve"> </w:t>
      </w:r>
      <w:r>
        <w:rPr>
          <w:bCs/>
          <w:b/>
        </w:rPr>
        <w:t xml:space="preserve">custom editor tool</w:t>
      </w:r>
      <w:r>
        <w:t xml:space="preserve"> </w:t>
      </w:r>
      <w:r>
        <w:t xml:space="preserve">tailored for</w:t>
      </w:r>
      <w:r>
        <w:t xml:space="preserve"> </w:t>
      </w:r>
      <w:r>
        <w:rPr>
          <w:bCs/>
          <w:b/>
        </w:rPr>
        <w:t xml:space="preserve">Saudi Arabia Riyadh</w:t>
      </w:r>
      <w:r>
        <w:t xml:space="preserve">, addressing regional needs while adhering to global standards. By integrating Arabic language support, regulatory compliance, and user-centric design principles, the editor enhances productivity in Riyadh's dynamic digital environment. The research underscores the importance of localized software development in aligning with Vision 2030 goals and positioning Riyadh as a technology leader in the Middle East.</w:t>
      </w:r>
    </w:p>
    <w:bookmarkEnd w:id="29"/>
    <w:bookmarkStart w:id="31" w:name="references"/>
    <w:p>
      <w:pPr>
        <w:pStyle w:val="Heading2"/>
      </w:pPr>
      <w:r>
        <w:t xml:space="preserve">6. References</w:t>
      </w:r>
    </w:p>
    <w:p>
      <w:pPr>
        <w:pStyle w:val="FirstParagraph"/>
      </w:pPr>
      <w:r>
        <w:t xml:space="preserve">[1] Saudi Arabia's National Transformation Plan (NTP) Report, 2023.</w:t>
      </w:r>
      <w:r>
        <w:br/>
      </w:r>
      <w:r>
        <w:t xml:space="preserve">[2] Ministry of Communications and Information Technology, Saudi Arabia. "Digital Government Strategy," 2024.</w:t>
      </w:r>
      <w:r>
        <w:br/>
      </w:r>
      <w:r>
        <w:t xml:space="preserve">[3] IEEE Standards for Software Localization, IEEE 1854-2015.</w:t>
      </w:r>
    </w:p>
    <w:bookmarkStart w:id="30" w:name="appendices"/>
    <w:p>
      <w:pPr>
        <w:pStyle w:val="Heading3"/>
      </w:pPr>
      <w:r>
        <w:t xml:space="preserve">Appendices</w:t>
      </w:r>
    </w:p>
    <w:p>
      <w:pPr>
        <w:pStyle w:val="FirstParagraph"/>
      </w:pPr>
      <w:r>
        <w:rPr>
          <w:iCs/>
          <w:i/>
        </w:rPr>
        <w:t xml:space="preserve">Appendix A: User Survey Questionnaire</w:t>
      </w:r>
      <w:r>
        <w:br/>
      </w:r>
      <w:r>
        <w:rPr>
          <w:iCs/>
          <w:i/>
        </w:rPr>
        <w:t xml:space="preserve">Appendix B: Code snippets from the editor's Arabic script module.</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Tailored for Saudi Arabia Riyadh</dc:title>
  <dc:creator/>
  <dc:language>en</dc:language>
  <cp:keywords/>
  <dcterms:created xsi:type="dcterms:W3CDTF">2026-07-13T17:03:20Z</dcterms:created>
  <dcterms:modified xsi:type="dcterms:W3CDTF">2026-07-13T17:03:20Z</dcterms:modified>
</cp:coreProperties>
</file>

<file path=docProps/custom.xml><?xml version="1.0" encoding="utf-8"?>
<Properties xmlns="http://schemas.openxmlformats.org/officeDocument/2006/custom-properties" xmlns:vt="http://schemas.openxmlformats.org/officeDocument/2006/docPropsVTypes"/>
</file>