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Contemporary</w:t>
      </w:r>
      <w:r>
        <w:t xml:space="preserve"> </w:t>
      </w:r>
      <w:r>
        <w:t xml:space="preserve">Content</w:t>
      </w:r>
      <w:r>
        <w:t xml:space="preserve"> </w:t>
      </w:r>
      <w:r>
        <w:t xml:space="preserve">Creation</w:t>
      </w:r>
      <w:r>
        <w:t xml:space="preserve"> </w:t>
      </w:r>
      <w:r>
        <w:t xml:space="preserve">–</w:t>
      </w:r>
      <w:r>
        <w:t xml:space="preserve"> </w:t>
      </w:r>
      <w:r>
        <w:t xml:space="preserve">A</w:t>
      </w:r>
      <w:r>
        <w:t xml:space="preserve"> </w:t>
      </w:r>
      <w:r>
        <w:t xml:space="preserve">Study</w:t>
      </w:r>
      <w:r>
        <w:t xml:space="preserve"> </w:t>
      </w:r>
      <w:r>
        <w:t xml:space="preserve">Focused</w:t>
      </w:r>
      <w:r>
        <w:t xml:space="preserve"> </w:t>
      </w:r>
      <w:r>
        <w:t xml:space="preserve">on</w:t>
      </w:r>
      <w:r>
        <w:t xml:space="preserve"> </w:t>
      </w:r>
      <w:r>
        <w:t xml:space="preserve">Spain</w:t>
      </w:r>
      <w:r>
        <w:t xml:space="preserve"> </w:t>
      </w:r>
      <w:r>
        <w:t xml:space="preserve">and</w:t>
      </w:r>
      <w:r>
        <w:t xml:space="preserve"> </w:t>
      </w:r>
      <w:r>
        <w:t xml:space="preserve">Barcelona</w:t>
      </w:r>
    </w:p>
    <w:p>
      <w:pPr>
        <w:pStyle w:val="FirstParagraph"/>
      </w:pPr>
      <w:r>
        <w:t xml:space="preserve">```html</w:t>
      </w:r>
    </w:p>
    <w:bookmarkStart w:id="27" w:name="X8c0cc06c35d755c56538f2b422539c335be322f"/>
    <w:p>
      <w:pPr>
        <w:pStyle w:val="Heading1"/>
      </w:pPr>
      <w:r>
        <w:t xml:space="preserve">Master Thesis: The Role of an Editor in Contemporary Content Creation – A Study Focused on Spain and Barcelona</w:t>
      </w:r>
    </w:p>
    <w:bookmarkStart w:id="20" w:name="introduction"/>
    <w:p>
      <w:pPr>
        <w:pStyle w:val="Heading2"/>
      </w:pPr>
      <w:r>
        <w:t xml:space="preserve">Introduction</w:t>
      </w:r>
    </w:p>
    <w:p>
      <w:pPr>
        <w:pStyle w:val="FirstParagraph"/>
      </w:pPr>
      <w:r>
        <w:t xml:space="preserve">In the rapidly evolving media landscape of the 21st century, the role of an editor has transcended traditional boundaries, becoming a cornerstone in shaping content that resonates with diverse audiences. This Master Thesis explores the critical function of an editor within Spain’s vibrant cultural and media environment, with a particular focus on Barcelona—a city renowned for its dynamic blend of historical heritage and modern innovation. As digital platforms, print media, and broadcasting converge in Spain, editors are tasked with navigating linguistic diversity (particularly Catalan and Spanish), regulatory frameworks, and globalized content demands. This study aims to analyze how an editor’s expertise influences the quality of communication in Spain’s media ecosystem while emphasizing Barcelona as a pivotal case study.</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analysis with case studies, focusing on the editorial processes within Spanish media organizations based in Barcelona. Primary data was gathered through interviews with professional editors from both traditional and digital outlets, including local newspapers like</w:t>
      </w:r>
      <w:r>
        <w:t xml:space="preserve"> </w:t>
      </w:r>
      <w:r>
        <w:rPr>
          <w:iCs/>
          <w:i/>
        </w:rPr>
        <w:t xml:space="preserve">El Periódico de Catalunya</w:t>
      </w:r>
      <w:r>
        <w:t xml:space="preserve"> </w:t>
      </w:r>
      <w:r>
        <w:t xml:space="preserve">and digital platforms such as</w:t>
      </w:r>
      <w:r>
        <w:t xml:space="preserve"> </w:t>
      </w:r>
      <w:r>
        <w:rPr>
          <w:iCs/>
          <w:i/>
        </w:rPr>
        <w:t xml:space="preserve">Diarium</w:t>
      </w:r>
      <w:r>
        <w:t xml:space="preserve">. Secondary research involved a review of academic literature on editorial theory, industry reports on media trends in Spain, and comparative studies of editorial practices across European cities. The analysis emphasizes the unique challenges faced by editors in Barcelona, including adapting to Catalonia’s cultural identity while complying with national regulations.</w:t>
      </w:r>
    </w:p>
    <w:bookmarkEnd w:id="21"/>
    <w:bookmarkStart w:id="22" w:name="X68eeb067f6e10120a035d0d18e746b024cd4fe3"/>
    <w:p>
      <w:pPr>
        <w:pStyle w:val="Heading2"/>
      </w:pPr>
      <w:r>
        <w:t xml:space="preserve">The Editor's Role in Spain: A Contextual Overview</w:t>
      </w:r>
    </w:p>
    <w:p>
      <w:pPr>
        <w:pStyle w:val="FirstParagraph"/>
      </w:pPr>
      <w:r>
        <w:t xml:space="preserve">Spain’s media landscape is characterized by a mix of state-owned and private entities, alongside a thriving independent press scene. Editors in this context must balance the demands of journalistic integrity with the pressures of digital transformation. In Barcelona, editors often operate at the intersection of linguistic duality (Catalan and Spanish) and cultural specificity, requiring nuanced approaches to content creation. For instance, an editor working for</w:t>
      </w:r>
      <w:r>
        <w:t xml:space="preserve"> </w:t>
      </w:r>
      <w:r>
        <w:rPr>
          <w:iCs/>
          <w:i/>
        </w:rPr>
        <w:t xml:space="preserve">El Mundo</w:t>
      </w:r>
      <w:r>
        <w:t xml:space="preserve"> </w:t>
      </w:r>
      <w:r>
        <w:t xml:space="preserve">in Barcelona might need to curate content that appeals to both local Catalan-speaking audiences and broader national readers. This dual responsibility underscores the importance of adaptability and cross-cultural communication skills.</w:t>
      </w:r>
    </w:p>
    <w:bookmarkEnd w:id="22"/>
    <w:bookmarkStart w:id="23" w:name="X6dace625a33b794a78f8517db3f677dd86b4040"/>
    <w:p>
      <w:pPr>
        <w:pStyle w:val="Heading2"/>
      </w:pPr>
      <w:r>
        <w:t xml:space="preserve">Cultural Specificity and Technological Adaptation</w:t>
      </w:r>
    </w:p>
    <w:p>
      <w:pPr>
        <w:pStyle w:val="FirstParagraph"/>
      </w:pPr>
      <w:r>
        <w:t xml:space="preserve">The editor’s role in Spain is further complicated by the influence of technology. Platforms like</w:t>
      </w:r>
      <w:r>
        <w:t xml:space="preserve"> </w:t>
      </w:r>
      <w:r>
        <w:rPr>
          <w:iCs/>
          <w:i/>
        </w:rPr>
        <w:t xml:space="preserve">El Diario</w:t>
      </w:r>
      <w:r>
        <w:t xml:space="preserve"> </w:t>
      </w:r>
      <w:r>
        <w:t xml:space="preserve">in Barcelona exemplify how editors leverage tools such as AI-driven content moderation, SEO optimization, and multimedia integration to enhance audience engagement. However, this technological shift raises questions about the preservation of editorial oversight in an era where automation increasingly handles tasks like grammar correction or headline generation. This Master Thesis argues that while technology aids efficiency, human editors remain irreplaceable in ensuring ethical standards and cultural relevance.</w:t>
      </w:r>
    </w:p>
    <w:bookmarkEnd w:id="23"/>
    <w:bookmarkStart w:id="24" w:name="X9f5f6f2ba2956a8756995e640175a2bcc216b35"/>
    <w:p>
      <w:pPr>
        <w:pStyle w:val="Heading2"/>
      </w:pPr>
      <w:r>
        <w:t xml:space="preserve">Barcelona: A Case Study in Editorial Innovation</w:t>
      </w:r>
    </w:p>
    <w:p>
      <w:pPr>
        <w:pStyle w:val="FirstParagraph"/>
      </w:pPr>
      <w:r>
        <w:t xml:space="preserve">Barcelona’s status as a global cultural hub makes it a prime example of how editorial practices evolve in response to urban dynamics. The city’s media ecosystem includes local broadcasters like</w:t>
      </w:r>
      <w:r>
        <w:t xml:space="preserve"> </w:t>
      </w:r>
      <w:r>
        <w:rPr>
          <w:iCs/>
          <w:i/>
        </w:rPr>
        <w:t xml:space="preserve">Catalunya Ràdio</w:t>
      </w:r>
      <w:r>
        <w:t xml:space="preserve">, digital-native platforms, and international outlets with regional offices. Editors here often collaborate with multimedia teams to produce content that reflects Barcelona’s identity as a UNESCO World Heritage site while addressing contemporary issues such as climate change or urban gentrification. For example, the editorial team at</w:t>
      </w:r>
      <w:r>
        <w:t xml:space="preserve"> </w:t>
      </w:r>
      <w:r>
        <w:rPr>
          <w:iCs/>
          <w:i/>
        </w:rPr>
        <w:t xml:space="preserve">Diarium</w:t>
      </w:r>
      <w:r>
        <w:t xml:space="preserve"> </w:t>
      </w:r>
      <w:r>
        <w:t xml:space="preserve">has pioneered interactive storytelling formats that blend text, video, and data visualizations—a trend likely to influence Spain’s broader media sector.</w:t>
      </w:r>
    </w:p>
    <w:bookmarkEnd w:id="24"/>
    <w:bookmarkStart w:id="25" w:name="X6bc091ed7014bdbe499b5ae3ac6119f7c35f7e7"/>
    <w:p>
      <w:pPr>
        <w:pStyle w:val="Heading2"/>
      </w:pPr>
      <w:r>
        <w:t xml:space="preserve">Challenges and Opportunities for Editors in Spain</w:t>
      </w:r>
    </w:p>
    <w:p>
      <w:pPr>
        <w:pStyle w:val="FirstParagraph"/>
      </w:pPr>
      <w:r>
        <w:t xml:space="preserve">Editores in Spain face unique challenges, including navigating political polarization and the rise of misinformation. In Barcelona, where Catalan independence movements intersect with national debates, editors must maintain neutrality while fostering informed discourse. Additionally, the economic pressures on traditional media have led to layoffs and reduced budgets for investigative journalism, forcing editors to prioritize content that balances profitability with public interest. However, these challenges also present opportunities: Barcelona’s tech-savvy population offers fertile ground for experimenting with new formats like podcasts or social media-driven storytelling.</w:t>
      </w:r>
    </w:p>
    <w:bookmarkEnd w:id="25"/>
    <w:bookmarkStart w:id="26" w:name="conclusion"/>
    <w:p>
      <w:pPr>
        <w:pStyle w:val="Heading2"/>
      </w:pPr>
      <w:r>
        <w:t xml:space="preserve">Conclusion</w:t>
      </w:r>
    </w:p>
    <w:p>
      <w:pPr>
        <w:pStyle w:val="FirstParagraph"/>
      </w:pPr>
      <w:r>
        <w:t xml:space="preserve">This Master Thesis has explored the multifaceted role of an editor within Spain’s media landscape, with particular attention to the unique context of Barcelona. Through case studies and qualitative analysis, it has highlighted how editors navigate linguistic diversity, technological change, and cultural specificity to shape content that resonates with local and global audiences. The findings underscore the enduring importance of editorial expertise in maintaining quality journalism amid rapid digital transformation. Future research could further investigate the impact of AI on editorial workflows or cross-border collaborations between Spanish editors and international counterparts.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Contemporary Content Creation – A Study Focused on Spain and Barcelona</dc:title>
  <dc:creator/>
  <dc:language>en</dc:language>
  <cp:keywords/>
  <dcterms:created xsi:type="dcterms:W3CDTF">2026-07-14T02:12:07Z</dcterms:created>
  <dcterms:modified xsi:type="dcterms:W3CDTF">2026-07-14T02:12:07Z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