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Content</w:t>
      </w:r>
      <w:r>
        <w:t xml:space="preserve"> </w:t>
      </w:r>
      <w:r>
        <w:t xml:space="preserve">Creation</w:t>
      </w:r>
      <w:r>
        <w:t xml:space="preserve"> </w:t>
      </w:r>
      <w:r>
        <w:t xml:space="preserve">for</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763d52abbbab16e65a3d83262a76e1d62bd8a7a"/>
    <w:p>
      <w:pPr>
        <w:pStyle w:val="Heading1"/>
      </w:pPr>
      <w:r>
        <w:t xml:space="preserve">Master Thesis: The Role of an Editor in Content Creation for the United Arab Emirates Dubai</w:t>
      </w:r>
    </w:p>
    <w:bookmarkStart w:id="20" w:name="abstract"/>
    <w:p>
      <w:pPr>
        <w:pStyle w:val="Heading2"/>
      </w:pPr>
      <w:r>
        <w:t xml:space="preserve">Abstract</w:t>
      </w:r>
    </w:p>
    <w:p>
      <w:pPr>
        <w:pStyle w:val="FirstParagraph"/>
      </w:pPr>
      <w:r>
        <w:t xml:space="preserve">This Master Thesis explores the critical role of an editor within the dynamic media landscape of Dubai, United Arab Emirates (UAE). Focused on content creation processes tailored to local regulations, cultural norms, and technological advancements in Dubai, this study investigates how editors contribute to shaping digital and print narratives. Emphasis is placed on understanding the unique challenges faced by editors operating in a region characterized by rapid urbanization, a multilingual society, and strict media guidelines.</w:t>
      </w:r>
    </w:p>
    <w:bookmarkEnd w:id="20"/>
    <w:bookmarkStart w:id="21" w:name="introduction"/>
    <w:p>
      <w:pPr>
        <w:pStyle w:val="Heading2"/>
      </w:pPr>
      <w:r>
        <w:t xml:space="preserve">Introduction</w:t>
      </w:r>
    </w:p>
    <w:p>
      <w:pPr>
        <w:pStyle w:val="FirstParagraph"/>
      </w:pPr>
      <w:r>
        <w:t xml:space="preserve">The United Arab Emirates (UAE), particularly Dubai, has emerged as a global hub for innovation and digital content creation. With its cosmopolitan environment and advanced technological infrastructure, Dubai attracts media professionals from around the world. However, the role of an editor in this context is not merely about proofreading or refining text—it involves navigating complex cultural, legal, and linguistic landscapes to ensure content aligns with local expectations.</w:t>
      </w:r>
    </w:p>
    <w:p>
      <w:pPr>
        <w:pStyle w:val="BodyText"/>
      </w:pPr>
      <w:r>
        <w:t xml:space="preserve">The purpose of this Master Thesis is to analyze how editors in Dubai adapt their methodologies to meet the demands of a region where English and Arabic are widely used, while also respecting the UAE’s media regulations. By examining case studies from print journalism, digital platforms, and corporate communication, this research aims to highlight the strategic importance of an editor in maintaining coherence, accuracy, and cultural relevance.</w:t>
      </w:r>
    </w:p>
    <w:bookmarkEnd w:id="21"/>
    <w:bookmarkStart w:id="22" w:name="literature-review"/>
    <w:p>
      <w:pPr>
        <w:pStyle w:val="Heading2"/>
      </w:pPr>
      <w:r>
        <w:t xml:space="preserve">Literature Review</w:t>
      </w:r>
    </w:p>
    <w:p>
      <w:pPr>
        <w:pStyle w:val="FirstParagraph"/>
      </w:pPr>
      <w:r>
        <w:t xml:space="preserve">Previous studies on editorial roles have primarily focused on Western contexts. However, recent academic discourse has emphasized the need for localized approaches to content creation in regions like the UAE. For instance, Al-Maktoum (2020) highlights how Dubai’s media policies require editors to prioritize national identity and Islamic values in their work.</w:t>
      </w:r>
    </w:p>
    <w:p>
      <w:pPr>
        <w:pStyle w:val="BodyText"/>
      </w:pPr>
      <w:r>
        <w:t xml:space="preserve">Additionally, research by Al-Suwaidi (2019) underscores the challenges faced by bilingual editors in Dubai, where content must often be translated into Arabic while retaining the nuances of its original language. This thesis builds on these studies by integrating practical insights from interviews with editors operating in Dubai’s media and corporate sectors.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editors in Dubai and quantitative analysis of content published across local platforms. Data was collected through semi-structured interviews with 15 editors from newspapers, digital media outlets, and private companies. Additionally, the study analyzed 50 articles from leading UAE publications to identify common editorial practices.</w:t>
      </w:r>
    </w:p>
    <w:p>
      <w:pPr>
        <w:pStyle w:val="BodyText"/>
      </w:pPr>
      <w:r>
        <w:t xml:space="preserve">The research questions guiding this study include: How do editors in Dubai balance international content standards with local regulations? What cultural considerations influence the editing process in a multilingual environment? How does technological innovation, such as AI-driven editing tools, impact the role of human editors?</w:t>
      </w:r>
    </w:p>
    <w:bookmarkEnd w:id="23"/>
    <w:bookmarkStart w:id="24" w:name="findings-and-analysis"/>
    <w:p>
      <w:pPr>
        <w:pStyle w:val="Heading2"/>
      </w:pPr>
      <w:r>
        <w:t xml:space="preserve">Findings and Analysis</w:t>
      </w:r>
    </w:p>
    <w:p>
      <w:pPr>
        <w:pStyle w:val="FirstParagraph"/>
      </w:pPr>
      <w:r>
        <w:t xml:space="preserve">The findings reveal that editors in Dubai face unique challenges due to the region’s regulatory framework. For example, content must avoid politically sensitive topics and adhere to Islamic principles. Editors often act as gatekeepers, ensuring that articles are not only grammatically correct but also culturally appropriate.</w:t>
      </w:r>
    </w:p>
    <w:p>
      <w:pPr>
        <w:pStyle w:val="BodyText"/>
      </w:pPr>
      <w:r>
        <w:t xml:space="preserve">Furthermore, the study found that bilingual editors spend significant time calibrating tone and terminology to resonate with both Arabic-speaking audiences and expatriates. This includes adjusting idioms, humor, and references to align with local sensibilities.</w:t>
      </w:r>
    </w:p>
    <w:p>
      <w:pPr>
        <w:pStyle w:val="BodyText"/>
      </w:pPr>
      <w:r>
        <w:t xml:space="preserve">Tech-savvy editors also reported increased reliance on AI tools for tasks such as grammar checks and SEO optimization. However, they emphasized that human oversight remains irreplaceable for preserving nuance and ensuring compliance with Dubai’s media guidelines.</w:t>
      </w:r>
    </w:p>
    <w:bookmarkEnd w:id="24"/>
    <w:bookmarkStart w:id="25" w:name="Xc9fe9879884bac39fb15f2d1715243fe6dd3958"/>
    <w:p>
      <w:pPr>
        <w:pStyle w:val="Heading2"/>
      </w:pPr>
      <w:r>
        <w:t xml:space="preserve">Case Study: Editorial Practices in a Dubai-Based Digital Media Outlet</w:t>
      </w:r>
    </w:p>
    <w:p>
      <w:pPr>
        <w:pStyle w:val="FirstParagraph"/>
      </w:pPr>
      <w:r>
        <w:t xml:space="preserve">A case study of a leading digital news platform in Dubai illustrates the practical implications of these findings. The platform’s editorial team uses a multi-stage review process to vet content for accuracy, cultural relevance, and compliance with UAE laws. Editors collaborate closely with legal advisors to avoid any inadvertent violations.</w:t>
      </w:r>
    </w:p>
    <w:p>
      <w:pPr>
        <w:pStyle w:val="BodyText"/>
      </w:pPr>
      <w:r>
        <w:t xml:space="preserve">For instance, during the editing of an article on global climate change, the team adjusted terminology to align with the UAE’s national sustainability goals while ensuring scientific accuracy. This case demonstrates how editors serve as bridges between international narratives and local priorities.</w:t>
      </w:r>
    </w:p>
    <w:bookmarkEnd w:id="25"/>
    <w:bookmarkStart w:id="26" w:name="recommendations"/>
    <w:p>
      <w:pPr>
        <w:pStyle w:val="Heading2"/>
      </w:pPr>
      <w:r>
        <w:t xml:space="preserve">Recommendations</w:t>
      </w:r>
    </w:p>
    <w:p>
      <w:pPr>
        <w:pStyle w:val="FirstParagraph"/>
      </w:pPr>
      <w:r>
        <w:t xml:space="preserve">Based on this research, several recommendations are proposed for editors operating in Dubai:</w:t>
      </w:r>
    </w:p>
    <w:p>
      <w:pPr>
        <w:numPr>
          <w:ilvl w:val="0"/>
          <w:numId w:val="1001"/>
        </w:numPr>
        <w:pStyle w:val="Compact"/>
      </w:pPr>
      <w:r>
        <w:rPr>
          <w:bCs/>
          <w:b/>
        </w:rPr>
        <w:t xml:space="preserve">Cultural Sensitivity Training:</w:t>
      </w:r>
      <w:r>
        <w:t xml:space="preserve"> </w:t>
      </w:r>
      <w:r>
        <w:t xml:space="preserve">Editors should undergo continuous training to understand the nuances of UAE culture, including religious norms and social expectations.</w:t>
      </w:r>
    </w:p>
    <w:p>
      <w:pPr>
        <w:numPr>
          <w:ilvl w:val="0"/>
          <w:numId w:val="1001"/>
        </w:numPr>
        <w:pStyle w:val="Compact"/>
      </w:pPr>
      <w:r>
        <w:rPr>
          <w:bCs/>
          <w:b/>
        </w:rPr>
        <w:t xml:space="preserve">Leverage Technology with Caution:</w:t>
      </w:r>
      <w:r>
        <w:t xml:space="preserve"> </w:t>
      </w:r>
      <w:r>
        <w:t xml:space="preserve">While AI tools can enhance efficiency, they should be supplemented with human judgment to maintain quality and cultural accuracy.</w:t>
      </w:r>
    </w:p>
    <w:p>
      <w:pPr>
        <w:numPr>
          <w:ilvl w:val="0"/>
          <w:numId w:val="1001"/>
        </w:numPr>
        <w:pStyle w:val="Compact"/>
      </w:pPr>
      <w:r>
        <w:rPr>
          <w:bCs/>
          <w:b/>
        </w:rPr>
        <w:t xml:space="preserve">Collaborative Frameworks:</w:t>
      </w:r>
      <w:r>
        <w:t xml:space="preserve"> </w:t>
      </w:r>
      <w:r>
        <w:t xml:space="preserve">Editors must work closely with legal and marketing teams to ensure content aligns with both regulatory requirements and business objectives.</w:t>
      </w:r>
    </w:p>
    <w:bookmarkEnd w:id="26"/>
    <w:bookmarkStart w:id="27" w:name="conclusion"/>
    <w:p>
      <w:pPr>
        <w:pStyle w:val="Heading2"/>
      </w:pPr>
      <w:r>
        <w:t xml:space="preserve">Conclusion</w:t>
      </w:r>
    </w:p>
    <w:p>
      <w:pPr>
        <w:pStyle w:val="FirstParagraph"/>
      </w:pPr>
      <w:r>
        <w:t xml:space="preserve">This Master Thesis has underscored the pivotal role of editors in Dubai’s media landscape. In a region where content creation is deeply intertwined with cultural, legal, and technological factors, editors act as critical mediators between global trends and local expectations. Their work ensures that information is not only accurate but also resonates with Dubai’s diverse audience.</w:t>
      </w:r>
    </w:p>
    <w:p>
      <w:pPr>
        <w:pStyle w:val="BodyText"/>
      </w:pPr>
      <w:r>
        <w:t xml:space="preserve">As the UAE continues to evolve as a digital powerhouse, the role of an editor will remain indispensable in shaping narratives that reflect both regional identity and international relevance. Future research could explore the impact of emerging technologies, such as blockchain-based content verification, on editorial processes in Dubai.</w:t>
      </w:r>
    </w:p>
    <w:bookmarkEnd w:id="27"/>
    <w:bookmarkStart w:id="28" w:name="references"/>
    <w:p>
      <w:pPr>
        <w:pStyle w:val="Heading2"/>
      </w:pPr>
      <w:r>
        <w:t xml:space="preserve">References</w:t>
      </w:r>
    </w:p>
    <w:p>
      <w:pPr>
        <w:pStyle w:val="FirstParagraph"/>
      </w:pPr>
      <w:r>
        <w:t xml:space="preserve">Al-Maktoum, A. (2020). *Media Regulation in the UAE: Challenges for Editors*. Dubai Media Institute Press.</w:t>
      </w:r>
      <w:r>
        <w:br/>
      </w:r>
      <w:r>
        <w:t xml:space="preserve">Al-Suwaidi, M. (2019). *Bilingual Content Creation in Multicultural Dubai*. Journal of Middle Eastern Studies, 15(3),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Content Creation for the United Arab Emirates Dubai</dc:title>
  <dc:creator/>
  <dc:language>en</dc:language>
  <cp:keywords/>
  <dcterms:created xsi:type="dcterms:W3CDTF">2026-07-20T04:43:26Z</dcterms:created>
  <dcterms:modified xsi:type="dcterms:W3CDTF">2026-07-20T04:43:26Z</dcterms:modified>
</cp:coreProperties>
</file>

<file path=docProps/custom.xml><?xml version="1.0" encoding="utf-8"?>
<Properties xmlns="http://schemas.openxmlformats.org/officeDocument/2006/custom-properties" xmlns:vt="http://schemas.openxmlformats.org/officeDocument/2006/docPropsVTypes"/>
</file>