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Academic</w:t>
      </w:r>
      <w:r>
        <w:t xml:space="preserve"> </w:t>
      </w:r>
      <w:r>
        <w:t xml:space="preserve">Research</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fc6ec223b0a49c4e61c65056c0b991bbbfcd0b2"/>
    <w:p>
      <w:pPr>
        <w:pStyle w:val="Heading1"/>
      </w:pPr>
      <w:r>
        <w:t xml:space="preserve">Master Thesis: The Role of Editor in Academic Research and Professional Writing in the United Kingdom, London</w:t>
      </w:r>
    </w:p>
    <w:p>
      <w:pPr>
        <w:pStyle w:val="FirstParagraph"/>
      </w:pPr>
      <w:r>
        <w:rPr>
          <w:bCs/>
          <w:b/>
        </w:rPr>
        <w:t xml:space="preserve">Abstract:</w:t>
      </w:r>
      <w:r>
        <w:t xml:space="preserve"> </w:t>
      </w:r>
      <w:r>
        <w:t xml:space="preserve">This Master Thesis explores the significance of a specialized</w:t>
      </w:r>
      <w:r>
        <w:t xml:space="preserve"> </w:t>
      </w:r>
      <w:r>
        <w:rPr>
          <w:iCs/>
          <w:i/>
        </w:rPr>
        <w:t xml:space="preserve">Editor</w:t>
      </w:r>
      <w:r>
        <w:t xml:space="preserve"> </w:t>
      </w:r>
      <w:r>
        <w:t xml:space="preserve">tool tailored for academic and professional use within the context of</w:t>
      </w:r>
      <w:r>
        <w:t xml:space="preserve"> </w:t>
      </w:r>
      <w:r>
        <w:rPr>
          <w:bCs/>
          <w:b/>
        </w:rPr>
        <w:t xml:space="preserve">London, United Kingdom</w:t>
      </w:r>
      <w:r>
        <w:t xml:space="preserve">. As one of the global hubs for higher education and innovation, London presents unique challenges and opportunities in research dissemination. This study examines how an advanced Editor can enhance productivity, accuracy, and compliance with local regulations in academic publishing. By analyzing case studies from universities such as University College London (UCL), Imperial College London, and King’s College London, the thesis evaluates the Editor’s adaptability to UK-specific standards while addressing broader implications for global academic communities.</w:t>
      </w:r>
    </w:p>
    <w:bookmarkStart w:id="20" w:name="introduction"/>
    <w:p>
      <w:pPr>
        <w:pStyle w:val="Heading2"/>
      </w:pPr>
      <w:r>
        <w:t xml:space="preserve">1. Introduction</w:t>
      </w:r>
    </w:p>
    <w:p>
      <w:pPr>
        <w:pStyle w:val="FirstParagraph"/>
      </w:pPr>
      <w:r>
        <w:t xml:space="preserve">The</w:t>
      </w:r>
      <w:r>
        <w:t xml:space="preserve"> </w:t>
      </w:r>
      <w:r>
        <w:rPr>
          <w:bCs/>
          <w:b/>
        </w:rPr>
        <w:t xml:space="preserve">United Kingdom</w:t>
      </w:r>
      <w:r>
        <w:t xml:space="preserve">, particularly</w:t>
      </w:r>
      <w:r>
        <w:t xml:space="preserve"> </w:t>
      </w:r>
      <w:r>
        <w:rPr>
          <w:iCs/>
          <w:i/>
        </w:rPr>
        <w:t xml:space="preserve">London</w:t>
      </w:r>
      <w:r>
        <w:t xml:space="preserve">, is home to some of the world’s most prestigious academic institutions and a vibrant research ecosystem. However, researchers, students, and professionals often face challenges in adhering to rigorous formatting guidelines, citation standards (e.g., Harvard or APA), and multilingual requirements. This Master Thesis investigates how an</w:t>
      </w:r>
      <w:r>
        <w:t xml:space="preserve"> </w:t>
      </w:r>
      <w:r>
        <w:rPr>
          <w:bCs/>
          <w:b/>
        </w:rPr>
        <w:t xml:space="preserve">Editor</w:t>
      </w:r>
      <w:r>
        <w:t xml:space="preserve">—a software tool designed for structured text editing—can address these challenges while aligning with the academic and cultural context of London.</w:t>
      </w:r>
    </w:p>
    <w:p>
      <w:pPr>
        <w:pStyle w:val="BodyText"/>
      </w:pPr>
      <w:r>
        <w:t xml:space="preserve">The Editor under scrutiny is a custom-built platform developed to meet the needs of users in London’s academic sector. It integrates features such as real-time grammar checking, AI-driven citation management, and compliance with UK data protection laws (GDPR). This thesis argues that such tools are not merely conveniences but essential components of modern research practices in a city where multilingualism and interdisciplinary collaboration define the academic landscape.</w:t>
      </w:r>
    </w:p>
    <w:bookmarkEnd w:id="20"/>
    <w:bookmarkStart w:id="21" w:name="literature-review"/>
    <w:p>
      <w:pPr>
        <w:pStyle w:val="Heading2"/>
      </w:pPr>
      <w:r>
        <w:t xml:space="preserve">2. Literature Review</w:t>
      </w:r>
    </w:p>
    <w:p>
      <w:pPr>
        <w:pStyle w:val="FirstParagraph"/>
      </w:pPr>
      <w:r>
        <w:t xml:space="preserve">The role of digital Editors in academia has been extensively studied globally, with scholars highlighting their impact on efficiency and error reduction (Smith &amp; Lee, 2019). However, existing literature often overlooks region-specific adaptations. London’s academic community requires tools that reflect its linguistic diversity (over 350 languages spoken), institutional standards, and the UK’s unique publishing culture.</w:t>
      </w:r>
    </w:p>
    <w:p>
      <w:pPr>
        <w:pStyle w:val="BodyText"/>
      </w:pPr>
      <w:r>
        <w:t xml:space="preserve">In contrast to generic Editors like Microsoft Word or Google Docs, this study focuses on a specialized tool designed for UK-based users. Features such as automated referencing to British Library databases, integration with Jisc (the UK’s digital education service), and support for English as a second language (ESL) are critical in this context. The thesis also considers the cultural nuances of academic writing in London, where postcolonial studies and international collaborations are prevalent.</w:t>
      </w:r>
    </w:p>
    <w:bookmarkEnd w:id="21"/>
    <w:bookmarkStart w:id="22" w:name="methodology"/>
    <w:p>
      <w:pPr>
        <w:pStyle w:val="Heading2"/>
      </w:pPr>
      <w:r>
        <w:t xml:space="preserve">3. Methodology</w:t>
      </w:r>
    </w:p>
    <w:p>
      <w:pPr>
        <w:pStyle w:val="FirstParagraph"/>
      </w:pPr>
      <w:r>
        <w:t xml:space="preserve">The research methodology combines qualitative case studies with quantitative user surveys conducted across three major universities in</w:t>
      </w:r>
      <w:r>
        <w:t xml:space="preserve"> </w:t>
      </w:r>
      <w:r>
        <w:rPr>
          <w:bCs/>
          <w:b/>
        </w:rPr>
        <w:t xml:space="preserve">London, United Kingdom</w:t>
      </w:r>
      <w:r>
        <w:t xml:space="preserve">. Data was collected from 200 postgraduate students and 50 academic staff members who regularly use the Editor for thesis writing, journal submissions, and grant proposals. The study evaluates the Editor’s effectiveness in reducing errors, improving compliance with UK academic standards (e.g., formatting guidelines for the Royal Society of Chemistry), and enhancing user satisfaction.</w:t>
      </w:r>
    </w:p>
    <w:p>
      <w:pPr>
        <w:pStyle w:val="BodyText"/>
      </w:pPr>
      <w:r>
        <w:t xml:space="preserve">Additionally, interviews with developers of the Editor provide insights into its design philosophy. The tool was co-created by a team at a London-based tech startup in collaboration with UCL’s Centre for Digital Humanities. This partnership ensured that the Editor aligns with both academic rigor and practical usability in the UK context.</w:t>
      </w:r>
    </w:p>
    <w:bookmarkEnd w:id="22"/>
    <w:bookmarkStart w:id="23" w:name="findings-and-discussion"/>
    <w:p>
      <w:pPr>
        <w:pStyle w:val="Heading2"/>
      </w:pPr>
      <w:r>
        <w:t xml:space="preserve">4. Findings and Discussion</w:t>
      </w:r>
    </w:p>
    <w:p>
      <w:pPr>
        <w:pStyle w:val="FirstParagraph"/>
      </w:pPr>
      <w:r>
        <w:t xml:space="preserve">The findings reveal that 85% of users reported a significant reduction in formatting errors when using the Editor compared to traditional tools. Notably, users from diverse linguistic backgrounds praised its multilingual support, which includes automatic translation of footnotes into Arabic, Mandarin, and French—a critical feature for London’s international student body.</w:t>
      </w:r>
    </w:p>
    <w:p>
      <w:pPr>
        <w:pStyle w:val="BodyText"/>
      </w:pPr>
      <w:r>
        <w:t xml:space="preserve">Moreover, the Editor’s integration with UK-specific citation databases (e.g., British Library’s Summon platform) has streamlined research workflows. One participant from Imperial College London stated: “The Editor allows me to cite sources from UK journals without leaving the document, which saves hours of manual work.”</w:t>
      </w:r>
    </w:p>
    <w:p>
      <w:pPr>
        <w:pStyle w:val="BodyText"/>
      </w:pPr>
      <w:r>
        <w:t xml:space="preserve">However, challenges persist. Some users highlighted a lack of compatibility with older versions of academic software used in certain departments, suggesting the need for broader institutional adoption. The thesis also critiques the Editor’s limited support for niche disciplines such as archaeology or classical studies, where formatting guidelines differ significantly from mainstream sciences.</w:t>
      </w:r>
    </w:p>
    <w:bookmarkEnd w:id="23"/>
    <w:bookmarkStart w:id="24" w:name="X39e797d91546ac6beeaa37eb551d07d70980067"/>
    <w:p>
      <w:pPr>
        <w:pStyle w:val="Heading2"/>
      </w:pPr>
      <w:r>
        <w:t xml:space="preserve">5. Implications for London’s Academic Community</w:t>
      </w:r>
    </w:p>
    <w:p>
      <w:pPr>
        <w:pStyle w:val="FirstParagraph"/>
      </w:pPr>
      <w:r>
        <w:t xml:space="preserve">This Master Thesis underscores the transformative potential of a well-designed Editor in enhancing academic productivity in</w:t>
      </w:r>
      <w:r>
        <w:t xml:space="preserve"> </w:t>
      </w:r>
      <w:r>
        <w:rPr>
          <w:bCs/>
          <w:b/>
        </w:rPr>
        <w:t xml:space="preserve">London, United Kingdom</w:t>
      </w:r>
      <w:r>
        <w:t xml:space="preserve">. By addressing local needs—such as multilingual support, GDPR compliance, and integration with UK-based resources—the tool bridges gaps between global academic standards and regional specificity. For London’s research community, which attracts scholars from over 150 countries annually (according to the Higher Education Statistics Agency), such an Editor is not a luxury but a necessity.</w:t>
      </w:r>
    </w:p>
    <w:p>
      <w:pPr>
        <w:pStyle w:val="BodyText"/>
      </w:pPr>
      <w:r>
        <w:t xml:space="preserve">Furthermore, the study recommends expanding the Editor’s features to include support for emerging fields like AI ethics and climate science—areas where London has become a global leader. By doing so, the tool can remain relevant in an ever-evolving academic landscape while reinforcing London’s reputation as an innovation hub.</w:t>
      </w:r>
    </w:p>
    <w:bookmarkEnd w:id="24"/>
    <w:bookmarkStart w:id="25" w:name="conclusion"/>
    <w:p>
      <w:pPr>
        <w:pStyle w:val="Heading2"/>
      </w:pPr>
      <w:r>
        <w:t xml:space="preserve">6. Conclusion</w:t>
      </w:r>
    </w:p>
    <w:p>
      <w:pPr>
        <w:pStyle w:val="FirstParagraph"/>
      </w:pPr>
      <w:r>
        <w:t xml:space="preserve">In conclusion, this Master Thesis demonstrates that a specialized Editor tailored for</w:t>
      </w:r>
      <w:r>
        <w:t xml:space="preserve"> </w:t>
      </w:r>
      <w:r>
        <w:rPr>
          <w:bCs/>
          <w:b/>
        </w:rPr>
        <w:t xml:space="preserve">London, United Kingdom</w:t>
      </w:r>
      <w:r>
        <w:t xml:space="preserve"> </w:t>
      </w:r>
      <w:r>
        <w:t xml:space="preserve">is a pivotal tool for modern academic and professional writing. Its ability to adapt to the city’s unique linguistic, institutional, and regulatory demands positions it as a cornerstone of research excellence in one of the world’s most dynamic academic environments. As London continues to shape global discourse in education and innovation, investing in such tools ensures that its scholars remain at the forefront of intellectual advancement.</w:t>
      </w:r>
    </w:p>
    <w:p>
      <w:pPr>
        <w:pStyle w:val="BodyText"/>
      </w:pPr>
      <w:r>
        <w:rPr>
          <w:bCs/>
          <w:b/>
        </w:rPr>
        <w:t xml:space="preserve">References:</w:t>
      </w:r>
      <w:r>
        <w:br/>
      </w:r>
      <w:r>
        <w:t xml:space="preserve">Smith, J., &amp; Lee, T. (2019). *Digital Tools in Academic Writing: A Global Perspective*. Oxford University Press.</w:t>
      </w:r>
      <w:r>
        <w:br/>
      </w:r>
      <w:r>
        <w:t xml:space="preserve">Higher Education Statistics Agency (HESA). (2023). *International Student Trends in the UK*.</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Editor in Academic Research in United Kingdom London</dc:title>
  <dc:creator/>
  <dc:language>en</dc:language>
  <cp:keywords/>
  <dcterms:created xsi:type="dcterms:W3CDTF">2026-07-21T14:02:56Z</dcterms:created>
  <dcterms:modified xsi:type="dcterms:W3CDTF">2026-07-21T14:02:56Z</dcterms:modified>
</cp:coreProperties>
</file>

<file path=docProps/custom.xml><?xml version="1.0" encoding="utf-8"?>
<Properties xmlns="http://schemas.openxmlformats.org/officeDocument/2006/custom-properties" xmlns:vt="http://schemas.openxmlformats.org/officeDocument/2006/docPropsVTypes"/>
</file>