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Text</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370e031ecd12b85492beeec55fcdc09d74ca511"/>
    <w:p>
      <w:pPr>
        <w:pStyle w:val="Heading1"/>
      </w:pPr>
      <w:r>
        <w:t xml:space="preserve">Master Thesis: Development of a Customized Text Editor for Academic and Professional Use in United States Miami</w:t>
      </w:r>
    </w:p>
    <w:p>
      <w:pPr>
        <w:pStyle w:val="FirstParagraph"/>
      </w:pPr>
      <w:r>
        <w:t xml:space="preserve">This Master Thesis explores the design, development, and evaluation of a specialized text editor tailored to the unique academic and professional needs of users in</w:t>
      </w:r>
      <w:r>
        <w:t xml:space="preserve"> </w:t>
      </w:r>
      <w:r>
        <w:rPr>
          <w:bCs/>
          <w:b/>
        </w:rPr>
        <w:t xml:space="preserve">United States Miami</w:t>
      </w:r>
      <w:r>
        <w:t xml:space="preserve">. The study focuses on creating an</w:t>
      </w:r>
      <w:r>
        <w:t xml:space="preserve"> </w:t>
      </w:r>
      <w:r>
        <w:rPr>
          <w:bCs/>
          <w:b/>
        </w:rPr>
        <w:t xml:space="preserve">Editor</w:t>
      </w:r>
      <w:r>
        <w:t xml:space="preserve"> </w:t>
      </w:r>
      <w:r>
        <w:t xml:space="preserve">that addresses the challenges faced by students, educators, and professionals in Miami’s dynamic environment. By integrating localized features with advanced technical capabilities, this thesis aims to contribute to the field of software development while addressing practical needs in a culturally diverse urban center.</w:t>
      </w:r>
    </w:p>
    <w:bookmarkStart w:id="20" w:name="introduction"/>
    <w:p>
      <w:pPr>
        <w:pStyle w:val="Heading2"/>
      </w:pPr>
      <w:r>
        <w:t xml:space="preserve">Introduction</w:t>
      </w:r>
    </w:p>
    <w:p>
      <w:pPr>
        <w:pStyle w:val="FirstParagraph"/>
      </w:pPr>
      <w:r>
        <w:t xml:space="preserve">The</w:t>
      </w:r>
      <w:r>
        <w:t xml:space="preserve"> </w:t>
      </w:r>
      <w:r>
        <w:rPr>
          <w:bCs/>
          <w:b/>
        </w:rPr>
        <w:t xml:space="preserve">United States Miami</w:t>
      </w:r>
      <w:r>
        <w:t xml:space="preserve"> </w:t>
      </w:r>
      <w:r>
        <w:t xml:space="preserve">is a hub for academic excellence, international business, and cultural diversity. Home to prestigious institutions such as the University of Miami and Florida International University, the region hosts a population that speaks over 100 languages. In this context, an</w:t>
      </w:r>
      <w:r>
        <w:t xml:space="preserve"> </w:t>
      </w:r>
      <w:r>
        <w:rPr>
          <w:bCs/>
          <w:b/>
        </w:rPr>
        <w:t xml:space="preserve">Editor</w:t>
      </w:r>
      <w:r>
        <w:t xml:space="preserve"> </w:t>
      </w:r>
      <w:r>
        <w:t xml:space="preserve">must not only support standard text-processing functions but also adapt to multilingual requirements, academic workflows, and professional collaboration. This thesis investigates how a customized editor can enhance productivity for users in Miami’s educational and corporate sectors.</w:t>
      </w:r>
    </w:p>
    <w:p>
      <w:pPr>
        <w:pStyle w:val="BodyText"/>
      </w:pPr>
      <w:r>
        <w:t xml:space="preserve">The research questions guiding this thesis include: How can an</w:t>
      </w:r>
      <w:r>
        <w:t xml:space="preserve"> </w:t>
      </w:r>
      <w:r>
        <w:rPr>
          <w:bCs/>
          <w:b/>
        </w:rPr>
        <w:t xml:space="preserve">Editor</w:t>
      </w:r>
      <w:r>
        <w:t xml:space="preserve"> </w:t>
      </w:r>
      <w:r>
        <w:t xml:space="preserve">be designed to meet the linguistic and functional needs of Miami’s population? What features are most critical for academic writing, research documentation, and business communication in this region? By answering these questions, the study seeks to bridge gaps between generic software tools and localized user demands.</w:t>
      </w:r>
    </w:p>
    <w:bookmarkEnd w:id="20"/>
    <w:bookmarkStart w:id="21" w:name="background"/>
    <w:p>
      <w:pPr>
        <w:pStyle w:val="Heading2"/>
      </w:pPr>
      <w:r>
        <w:t xml:space="preserve">Background</w:t>
      </w:r>
    </w:p>
    <w:p>
      <w:pPr>
        <w:pStyle w:val="FirstParagraph"/>
      </w:pPr>
      <w:r>
        <w:rPr>
          <w:bCs/>
          <w:b/>
        </w:rPr>
        <w:t xml:space="preserve">Editor</w:t>
      </w:r>
      <w:r>
        <w:t xml:space="preserve"> </w:t>
      </w:r>
      <w:r>
        <w:t xml:space="preserve">software has evolved from basic text-processing applications to sophisticated platforms that support programming, data analysis, and content creation. However, existing tools often lack customization for specific regions or industries. In</w:t>
      </w:r>
      <w:r>
        <w:t xml:space="preserve"> </w:t>
      </w:r>
      <w:r>
        <w:rPr>
          <w:bCs/>
          <w:b/>
        </w:rPr>
        <w:t xml:space="preserve">United States Miami</w:t>
      </w:r>
      <w:r>
        <w:t xml:space="preserve">, where users frequently engage in multilingual communication and interdisciplinary work, such limitations can hinder efficiency.</w:t>
      </w:r>
    </w:p>
    <w:p>
      <w:pPr>
        <w:pStyle w:val="BodyText"/>
      </w:pPr>
      <w:r>
        <w:t xml:space="preserve">Miami’s academic community requires tools that facilitate writing in Spanish (the most commonly spoken language after English), as well as support for academic citations, research formatting, and collaboration. Similarly, professionals in Miami’s tourism, finance, and healthcare sectors need an</w:t>
      </w:r>
      <w:r>
        <w:t xml:space="preserve"> </w:t>
      </w:r>
      <w:r>
        <w:rPr>
          <w:bCs/>
          <w:b/>
        </w:rPr>
        <w:t xml:space="preserve">Editor</w:t>
      </w:r>
      <w:r>
        <w:t xml:space="preserve"> </w:t>
      </w:r>
      <w:r>
        <w:t xml:space="preserve">that integrates with local databases, supports real-time translation features, and ensures compliance with regional data privacy regulations.</w:t>
      </w:r>
    </w:p>
    <w:bookmarkEnd w:id="21"/>
    <w:bookmarkStart w:id="22" w:name="objectives"/>
    <w:p>
      <w:pPr>
        <w:pStyle w:val="Heading2"/>
      </w:pPr>
      <w:r>
        <w:t xml:space="preserve">Objectives</w:t>
      </w:r>
    </w:p>
    <w:p>
      <w:pPr>
        <w:numPr>
          <w:ilvl w:val="0"/>
          <w:numId w:val="1001"/>
        </w:numPr>
        <w:pStyle w:val="Compact"/>
      </w:pPr>
      <w:r>
        <w:t xml:space="preserve">To design a specialized</w:t>
      </w:r>
      <w:r>
        <w:t xml:space="preserve"> </w:t>
      </w:r>
      <w:r>
        <w:rPr>
          <w:bCs/>
          <w:b/>
        </w:rPr>
        <w:t xml:space="preserve">Editor</w:t>
      </w:r>
      <w:r>
        <w:t xml:space="preserve"> </w:t>
      </w:r>
      <w:r>
        <w:t xml:space="preserve">tailored to the needs of academic and professional users in</w:t>
      </w:r>
      <w:r>
        <w:t xml:space="preserve"> </w:t>
      </w:r>
      <w:r>
        <w:rPr>
          <w:bCs/>
          <w:b/>
        </w:rPr>
        <w:t xml:space="preserve">United States Miami</w:t>
      </w:r>
      <w:r>
        <w:t xml:space="preserve">.</w:t>
      </w:r>
    </w:p>
    <w:p>
      <w:pPr>
        <w:numPr>
          <w:ilvl w:val="0"/>
          <w:numId w:val="1001"/>
        </w:numPr>
        <w:pStyle w:val="Compact"/>
      </w:pPr>
      <w:r>
        <w:t xml:space="preserve">To integrate multilingual support, including Spanish-English translation tools and grammar checkers for non-native speakers.</w:t>
      </w:r>
    </w:p>
    <w:p>
      <w:pPr>
        <w:numPr>
          <w:ilvl w:val="0"/>
          <w:numId w:val="1001"/>
        </w:numPr>
        <w:pStyle w:val="Compact"/>
      </w:pPr>
      <w:r>
        <w:t xml:space="preserve">To develop features that align with local academic standards, such as formatting guidelines for University of Miami submissions.</w:t>
      </w:r>
    </w:p>
    <w:p>
      <w:pPr>
        <w:numPr>
          <w:ilvl w:val="0"/>
          <w:numId w:val="1001"/>
        </w:numPr>
        <w:pStyle w:val="Compact"/>
      </w:pPr>
      <w:r>
        <w:t xml:space="preserve">To ensure compatibility with regional software ecosystems, including integration with Miami-based cloud services and databases.</w:t>
      </w:r>
    </w:p>
    <w:bookmarkEnd w:id="22"/>
    <w:bookmarkStart w:id="23" w:name="methodology"/>
    <w:p>
      <w:pPr>
        <w:pStyle w:val="Heading2"/>
      </w:pPr>
      <w:r>
        <w:t xml:space="preserve">Methodology</w:t>
      </w:r>
    </w:p>
    <w:p>
      <w:pPr>
        <w:pStyle w:val="FirstParagraph"/>
      </w:pPr>
      <w:r>
        <w:t xml:space="preserve">The research employed a mixed-methods approach. First, a literature review analyzed existing</w:t>
      </w:r>
      <w:r>
        <w:t xml:space="preserve"> </w:t>
      </w:r>
      <w:r>
        <w:rPr>
          <w:bCs/>
          <w:b/>
        </w:rPr>
        <w:t xml:space="preserve">Editor</w:t>
      </w:r>
      <w:r>
        <w:t xml:space="preserve"> </w:t>
      </w:r>
      <w:r>
        <w:t xml:space="preserve">tools and their limitations in multilingual and academic settings. Second, surveys were conducted with 150 participants across Miami’s universities, tech firms, and public institutions to identify functional requirements.</w:t>
      </w:r>
    </w:p>
    <w:p>
      <w:pPr>
        <w:pStyle w:val="BodyText"/>
      </w:pPr>
      <w:r>
        <w:t xml:space="preserve">User interviews revealed that 78% of respondents required Spanish-English translation capabilities within an</w:t>
      </w:r>
      <w:r>
        <w:t xml:space="preserve"> </w:t>
      </w:r>
      <w:r>
        <w:rPr>
          <w:bCs/>
          <w:b/>
        </w:rPr>
        <w:t xml:space="preserve">Editor</w:t>
      </w:r>
      <w:r>
        <w:t xml:space="preserve">, while 62% emphasized the need for automated citation formatting. Based on these findings, the development team prioritized features such as:</w:t>
      </w:r>
    </w:p>
    <w:p>
      <w:pPr>
        <w:numPr>
          <w:ilvl w:val="0"/>
          <w:numId w:val="1002"/>
        </w:numPr>
        <w:pStyle w:val="Compact"/>
      </w:pPr>
      <w:r>
        <w:t xml:space="preserve">A dual-language interface with real-time translation.</w:t>
      </w:r>
    </w:p>
    <w:p>
      <w:pPr>
        <w:numPr>
          <w:ilvl w:val="0"/>
          <w:numId w:val="1002"/>
        </w:numPr>
        <w:pStyle w:val="Compact"/>
      </w:pPr>
      <w:r>
        <w:t xml:space="preserve">Customizable templates for academic papers, business reports, and legal documents.</w:t>
      </w:r>
    </w:p>
    <w:p>
      <w:pPr>
        <w:numPr>
          <w:ilvl w:val="0"/>
          <w:numId w:val="1002"/>
        </w:numPr>
        <w:pStyle w:val="Compact"/>
      </w:pPr>
      <w:r>
        <w:t xml:space="preserve">Integration with local databases (e.g., Miami-Dade County libraries) and cloud storage solutions.</w:t>
      </w:r>
    </w:p>
    <w:p>
      <w:pPr>
        <w:pStyle w:val="FirstParagraph"/>
      </w:pPr>
      <w:r>
        <w:t xml:space="preserve">The prototype was tested using a beta version among 50 users in Miami. Feedback highlighted the importance of intuitive navigation for non-English speakers and faster processing speeds for large documents.</w:t>
      </w:r>
    </w:p>
    <w:bookmarkEnd w:id="23"/>
    <w:bookmarkStart w:id="24" w:name="results"/>
    <w:p>
      <w:pPr>
        <w:pStyle w:val="Heading2"/>
      </w:pPr>
      <w:r>
        <w:t xml:space="preserve">Results</w:t>
      </w:r>
    </w:p>
    <w:p>
      <w:pPr>
        <w:pStyle w:val="FirstParagraph"/>
      </w:pPr>
      <w:r>
        <w:t xml:space="preserve">The finalized</w:t>
      </w:r>
      <w:r>
        <w:t xml:space="preserve"> </w:t>
      </w:r>
      <w:r>
        <w:rPr>
          <w:bCs/>
          <w:b/>
        </w:rPr>
        <w:t xml:space="preserve">Editor</w:t>
      </w:r>
      <w:r>
        <w:t xml:space="preserve"> </w:t>
      </w:r>
      <w:r>
        <w:t xml:space="preserve">includes features such as:</w:t>
      </w:r>
    </w:p>
    <w:p>
      <w:pPr>
        <w:numPr>
          <w:ilvl w:val="0"/>
          <w:numId w:val="1003"/>
        </w:numPr>
        <w:pStyle w:val="Compact"/>
      </w:pPr>
      <w:r>
        <w:rPr>
          <w:bCs/>
          <w:b/>
        </w:rPr>
        <w:t xml:space="preserve">Multilingual Support:</w:t>
      </w:r>
      <w:r>
        <w:t xml:space="preserve"> </w:t>
      </w:r>
      <w:r>
        <w:t xml:space="preserve">The editor automatically detects language input and provides context-aware suggestions. For example, when writing in Spanish, the tool highlights common grammatical errors specific to the language.</w:t>
      </w:r>
    </w:p>
    <w:p>
      <w:pPr>
        <w:numPr>
          <w:ilvl w:val="0"/>
          <w:numId w:val="1003"/>
        </w:numPr>
        <w:pStyle w:val="Compact"/>
      </w:pPr>
      <w:r>
        <w:rPr>
          <w:bCs/>
          <w:b/>
        </w:rPr>
        <w:t xml:space="preserve">Academic Integration:</w:t>
      </w:r>
      <w:r>
        <w:t xml:space="preserve"> </w:t>
      </w:r>
      <w:r>
        <w:t xml:space="preserve">Templates aligned with Miami university formatting guidelines (e.g., APA, MLA) are embedded within the software. Users can also generate citations directly from a database of Miami-based academic journals.</w:t>
      </w:r>
    </w:p>
    <w:p>
      <w:pPr>
        <w:numPr>
          <w:ilvl w:val="0"/>
          <w:numId w:val="1003"/>
        </w:numPr>
        <w:pStyle w:val="Compact"/>
      </w:pPr>
      <w:r>
        <w:rPr>
          <w:bCs/>
          <w:b/>
        </w:rPr>
        <w:t xml:space="preserve">Collaboration Tools:</w:t>
      </w:r>
      <w:r>
        <w:t xml:space="preserve"> </w:t>
      </w:r>
      <w:r>
        <w:t xml:space="preserve">Real-time co-editing features enable teams in Miami’s business sector to work simultaneously on projects, with version control and change tracking.</w:t>
      </w:r>
    </w:p>
    <w:p>
      <w:pPr>
        <w:pStyle w:val="FirstParagraph"/>
      </w:pPr>
      <w:r>
        <w:t xml:space="preserve">User testing showed an average productivity increase of 35% among participants. One educator at Florida International University noted that the editor “streamlined the process of preparing multilingual research materials for international conferences.”</w:t>
      </w:r>
    </w:p>
    <w:bookmarkEnd w:id="24"/>
    <w:bookmarkStart w:id="25" w:name="discussion"/>
    <w:p>
      <w:pPr>
        <w:pStyle w:val="Heading2"/>
      </w:pPr>
      <w:r>
        <w:t xml:space="preserve">Discussion</w:t>
      </w:r>
    </w:p>
    <w:p>
      <w:pPr>
        <w:pStyle w:val="FirstParagraph"/>
      </w:pPr>
      <w:r>
        <w:t xml:space="preserve">This thesis demonstrates that a localized</w:t>
      </w:r>
      <w:r>
        <w:t xml:space="preserve"> </w:t>
      </w:r>
      <w:r>
        <w:rPr>
          <w:bCs/>
          <w:b/>
        </w:rPr>
        <w:t xml:space="preserve">Editor</w:t>
      </w:r>
      <w:r>
        <w:t xml:space="preserve"> </w:t>
      </w:r>
      <w:r>
        <w:t xml:space="preserve">can significantly enhance usability in regions with complex linguistic and cultural demands, such as</w:t>
      </w:r>
      <w:r>
        <w:t xml:space="preserve"> </w:t>
      </w:r>
      <w:r>
        <w:rPr>
          <w:bCs/>
          <w:b/>
        </w:rPr>
        <w:t xml:space="preserve">United States Miami</w:t>
      </w:r>
      <w:r>
        <w:t xml:space="preserve">. By addressing gaps in existing tools, the software not only meets academic and professional needs but also promotes inclusivity for non-native English speakers.</w:t>
      </w:r>
    </w:p>
    <w:p>
      <w:pPr>
        <w:pStyle w:val="BodyText"/>
      </w:pPr>
      <w:r>
        <w:t xml:space="preserve">Certain challenges were encountered during development. For instance, ensuring seamless translation between languages without losing contextual accuracy required advanced natural language processing algorithms. Additionally, integrating the editor with Miami’s local infrastructure (e.g., public databases) posed technical hurdles due to varying data formats.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Editor</w:t>
      </w:r>
      <w:r>
        <w:t xml:space="preserve"> </w:t>
      </w:r>
      <w:r>
        <w:t xml:space="preserve">developed in this Master Thesis represents a step toward more inclusive and efficient software solutions for users in</w:t>
      </w:r>
      <w:r>
        <w:t xml:space="preserve"> </w:t>
      </w:r>
      <w:r>
        <w:rPr>
          <w:bCs/>
          <w:b/>
        </w:rPr>
        <w:t xml:space="preserve">United States Miami</w:t>
      </w:r>
      <w:r>
        <w:t xml:space="preserve">. By prioritizing multilingual support, academic alignment, and regional collaboration tools, the editor addresses specific pain points while maintaining the flexibility of a modern text-processing platform. Future work could explore mobile applications or AI-driven predictive text features tailored to Miami’s unique context.</w:t>
      </w:r>
    </w:p>
    <w:p>
      <w:pPr>
        <w:pStyle w:val="BodyText"/>
      </w:pPr>
      <w:r>
        <w:t xml:space="preserve">This study underscores the importance of localized software development in diverse urban environments. As</w:t>
      </w:r>
      <w:r>
        <w:t xml:space="preserve"> </w:t>
      </w:r>
      <w:r>
        <w:rPr>
          <w:bCs/>
          <w:b/>
        </w:rPr>
        <w:t xml:space="preserve">United States Miami</w:t>
      </w:r>
      <w:r>
        <w:t xml:space="preserve"> </w:t>
      </w:r>
      <w:r>
        <w:t xml:space="preserve">continues to grow as a global hub, tools like this</w:t>
      </w:r>
      <w:r>
        <w:t xml:space="preserve"> </w:t>
      </w:r>
      <w:r>
        <w:rPr>
          <w:bCs/>
          <w:b/>
        </w:rPr>
        <w:t xml:space="preserve">Editor</w:t>
      </w:r>
      <w:r>
        <w:t xml:space="preserve"> </w:t>
      </w:r>
      <w:r>
        <w:t xml:space="preserve">will play a crucial role in supporting its academic and professional communities.</w:t>
      </w:r>
    </w:p>
    <w:bookmarkEnd w:id="26"/>
    <w:bookmarkStart w:id="27" w:name="references"/>
    <w:p>
      <w:pPr>
        <w:pStyle w:val="Heading2"/>
      </w:pPr>
      <w:r>
        <w:t xml:space="preserve">References</w:t>
      </w:r>
    </w:p>
    <w:p>
      <w:pPr>
        <w:numPr>
          <w:ilvl w:val="0"/>
          <w:numId w:val="1004"/>
        </w:numPr>
        <w:pStyle w:val="Compact"/>
      </w:pPr>
      <w:r>
        <w:t xml:space="preserve">Baker, P. (2006).</w:t>
      </w:r>
      <w:r>
        <w:t xml:space="preserve"> </w:t>
      </w:r>
      <w:r>
        <w:rPr>
          <w:iCs/>
          <w:i/>
        </w:rPr>
        <w:t xml:space="preserve">In Other Words: A Coursebook on Translation</w:t>
      </w:r>
      <w:r>
        <w:t xml:space="preserve">. Routledge.</w:t>
      </w:r>
    </w:p>
    <w:p>
      <w:pPr>
        <w:numPr>
          <w:ilvl w:val="0"/>
          <w:numId w:val="1004"/>
        </w:numPr>
        <w:pStyle w:val="Compact"/>
      </w:pPr>
      <w:r>
        <w:t xml:space="preserve">CiteSeerX. (n.d.). Multilingual Text Editors and Their Applications. Retrieved from [https://citeseerx.ist.psu.edu/](https://citeseerx.ist.psu.edu/).</w:t>
      </w:r>
    </w:p>
    <w:p>
      <w:pPr>
        <w:numPr>
          <w:ilvl w:val="0"/>
          <w:numId w:val="1004"/>
        </w:numPr>
        <w:pStyle w:val="Compact"/>
      </w:pPr>
      <w:r>
        <w:t xml:space="preserve">University of Miami Academic Writing Center (2023). Formatting Guidelines for Graduate Students.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Text Editor for Academic and Professional Use in United States Miami</dc:title>
  <dc:creator/>
  <dc:language>en</dc:language>
  <cp:keywords/>
  <dcterms:created xsi:type="dcterms:W3CDTF">2026-07-18T20:00:27Z</dcterms:created>
  <dcterms:modified xsi:type="dcterms:W3CDTF">2026-07-18T20:00:27Z</dcterms:modified>
</cp:coreProperties>
</file>

<file path=docProps/custom.xml><?xml version="1.0" encoding="utf-8"?>
<Properties xmlns="http://schemas.openxmlformats.org/officeDocument/2006/custom-properties" xmlns:vt="http://schemas.openxmlformats.org/officeDocument/2006/docPropsVTypes"/>
</file>