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de0d905972e3783102900be55fa94c9ad87a1e6"/>
    <w:p>
      <w:pPr>
        <w:pStyle w:val="Heading1"/>
      </w:pPr>
      <w:r>
        <w:t xml:space="preserve">Master Thesis: The Role of Editor in Vietnam Ho Chi Minh City</w:t>
      </w:r>
    </w:p>
    <w:p>
      <w:pPr>
        <w:pStyle w:val="FirstParagraph"/>
      </w:pPr>
      <w:r>
        <w:rPr>
          <w:bCs/>
          <w:b/>
        </w:rPr>
        <w:t xml:space="preserve">Abstract:</w:t>
      </w:r>
    </w:p>
    <w:p>
      <w:pPr>
        <w:pStyle w:val="BodyText"/>
      </w:pPr>
      <w:r>
        <w:t xml:space="preserve">This Master Thesis explores the significance of the</w:t>
      </w:r>
      <w:r>
        <w:t xml:space="preserve"> </w:t>
      </w:r>
      <w:r>
        <w:rPr>
          <w:bCs/>
          <w:b/>
        </w:rPr>
        <w:t xml:space="preserve">Editor</w:t>
      </w:r>
      <w:r>
        <w:t xml:space="preserve"> </w:t>
      </w:r>
      <w:r>
        <w:t xml:space="preserve">as a critical tool and professional role within the media and publishing industries in</w:t>
      </w:r>
      <w:r>
        <w:t xml:space="preserve"> </w:t>
      </w:r>
      <w:r>
        <w:rPr>
          <w:iCs/>
          <w:i/>
        </w:rPr>
        <w:t xml:space="preserve">Vietnam Ho Chi Minh City</w:t>
      </w:r>
      <w:r>
        <w:t xml:space="preserve">. As one of Southeast Asia's most dynamic urban centers, Ho Chi Minh City (HCMC) has seen rapid digital transformation, reshaping how content is created, curated, and disseminated. This study examines the evolving role of</w:t>
      </w:r>
      <w:r>
        <w:t xml:space="preserve"> </w:t>
      </w:r>
      <w:r>
        <w:rPr>
          <w:bCs/>
          <w:b/>
        </w:rPr>
        <w:t xml:space="preserve">Editor</w:t>
      </w:r>
      <w:r>
        <w:t xml:space="preserve">—both as a software platform and a human professional—in HCMC’s media ecosystem. Through qualitative and quantitative research methods, the thesis evaluates how</w:t>
      </w:r>
      <w:r>
        <w:t xml:space="preserve"> </w:t>
      </w:r>
      <w:r>
        <w:rPr>
          <w:bCs/>
          <w:b/>
        </w:rPr>
        <w:t xml:space="preserve">Edit</w:t>
      </w:r>
      <w:r>
        <w:t xml:space="preserve"> </w:t>
      </w:r>
      <w:r>
        <w:t xml:space="preserve">tools are integrated into journalistic workflows, challenges faced by editors in adapting to technological changes, and the socio-cultural implications of these developments in Vietnam’s most populous city.</w:t>
      </w:r>
    </w:p>
    <w:bookmarkStart w:id="20" w:name="introduction"/>
    <w:p>
      <w:pPr>
        <w:pStyle w:val="Heading2"/>
      </w:pPr>
      <w:r>
        <w:t xml:space="preserve">1. Introduction</w:t>
      </w:r>
    </w:p>
    <w:p>
      <w:pPr>
        <w:pStyle w:val="FirstParagraph"/>
      </w:pPr>
      <w:r>
        <w:rPr>
          <w:iCs/>
          <w:i/>
        </w:rPr>
        <w:t xml:space="preserve">Vietnam Ho Chi Minh City</w:t>
      </w:r>
      <w:r>
        <w:t xml:space="preserve"> </w:t>
      </w:r>
      <w:r>
        <w:t xml:space="preserve">serves as a hub for media innovation, economic growth, and cultural exchange. As the country’s commercial capital, it hosts numerous newspapers, television stations, digital platforms, and tech startups. In this environment, the</w:t>
      </w:r>
      <w:r>
        <w:t xml:space="preserve"> </w:t>
      </w:r>
      <w:r>
        <w:rPr>
          <w:bCs/>
          <w:b/>
        </w:rPr>
        <w:t xml:space="preserve">Editor</w:t>
      </w:r>
      <w:r>
        <w:t xml:space="preserve"> </w:t>
      </w:r>
      <w:r>
        <w:t xml:space="preserve">plays a pivotal role in shaping public discourse through content curation. The thesis investigates how</w:t>
      </w:r>
      <w:r>
        <w:t xml:space="preserve"> </w:t>
      </w:r>
      <w:r>
        <w:rPr>
          <w:bCs/>
          <w:b/>
        </w:rPr>
        <w:t xml:space="preserve">Edit</w:t>
      </w:r>
      <w:r>
        <w:t xml:space="preserve"> </w:t>
      </w:r>
      <w:r>
        <w:t xml:space="preserve">software—such as Adobe Premiere Pro for video editing or WordPress for web content—enhances productivity and creativity in HCMC’s media landscape. Additionally, it analyzes the human</w:t>
      </w:r>
      <w:r>
        <w:t xml:space="preserve"> </w:t>
      </w:r>
      <w:r>
        <w:rPr>
          <w:iCs/>
          <w:i/>
        </w:rPr>
        <w:t xml:space="preserve">Editor</w:t>
      </w:r>
      <w:r>
        <w:t xml:space="preserve">’s responsibilities, including fact-checking, ethical journalism, and audience engagement in a rapidly digitizing society.</w:t>
      </w:r>
    </w:p>
    <w:p>
      <w:pPr>
        <w:pStyle w:val="BodyText"/>
      </w:pPr>
      <w:r>
        <w:t xml:space="preserve">The research questions guiding this study include:</w:t>
      </w:r>
      <w:r>
        <w:t xml:space="preserve"> </w:t>
      </w:r>
      <w:r>
        <w:t xml:space="preserve">- How does the use of</w:t>
      </w:r>
      <w:r>
        <w:t xml:space="preserve"> </w:t>
      </w:r>
      <w:r>
        <w:rPr>
          <w:bCs/>
          <w:b/>
        </w:rPr>
        <w:t xml:space="preserve">Edit</w:t>
      </w:r>
      <w:r>
        <w:t xml:space="preserve"> </w:t>
      </w:r>
      <w:r>
        <w:t xml:space="preserve">software influence content creation in HCMC?</w:t>
      </w:r>
      <w:r>
        <w:t xml:space="preserve"> </w:t>
      </w:r>
      <w:r>
        <w:t xml:space="preserve">- What challenges do editors face in balancing technological advancements with traditional journalistic practices?</w:t>
      </w:r>
      <w:r>
        <w:t xml:space="preserve"> </w:t>
      </w:r>
      <w:r>
        <w:t xml:space="preserve">- How does the role of</w:t>
      </w:r>
      <w:r>
        <w:t xml:space="preserve"> </w:t>
      </w:r>
      <w:r>
        <w:rPr>
          <w:iCs/>
          <w:i/>
        </w:rPr>
        <w:t xml:space="preserve">Vietnam Ho Chi Minh City</w:t>
      </w:r>
      <w:r>
        <w:t xml:space="preserve">’s unique socio-political context affect editorial processes?</w:t>
      </w:r>
    </w:p>
    <w:bookmarkEnd w:id="20"/>
    <w:bookmarkStart w:id="21" w:name="literature-review"/>
    <w:p>
      <w:pPr>
        <w:pStyle w:val="Heading2"/>
      </w:pPr>
      <w:r>
        <w:t xml:space="preserve">2. Literature Review</w:t>
      </w:r>
    </w:p>
    <w:p>
      <w:pPr>
        <w:pStyle w:val="FirstParagraph"/>
      </w:pPr>
      <w:r>
        <w:t xml:space="preserve">The concept of</w:t>
      </w:r>
      <w:r>
        <w:t xml:space="preserve"> </w:t>
      </w:r>
      <w:r>
        <w:rPr>
          <w:bCs/>
          <w:b/>
        </w:rPr>
        <w:t xml:space="preserve">Edit</w:t>
      </w:r>
      <w:r>
        <w:t xml:space="preserve"> </w:t>
      </w:r>
      <w:r>
        <w:t xml:space="preserve">as a technological tool has evolved from basic text editors to sophisticated AI-driven platforms capable of automating tasks like grammar correction, SEO optimization, and multimedia integration. Studies by Smith &amp; Lee (2021) highlight the global trend of</w:t>
      </w:r>
      <w:r>
        <w:t xml:space="preserve"> </w:t>
      </w:r>
      <w:r>
        <w:rPr>
          <w:iCs/>
          <w:i/>
        </w:rPr>
        <w:t xml:space="preserve">Vietnam Ho Chi Minh City</w:t>
      </w:r>
      <w:r>
        <w:t xml:space="preserve">-based startups adopting these tools to stay competitive in the digital age. However, local research on HCMC’s media sector remains limited. A 2023 study by Nguyen et al. notes that while editors in HCMC embrace technology, they often struggle with preserving cultural nuances and ethical standards when using automated editing systems.</w:t>
      </w:r>
    </w:p>
    <w:p>
      <w:pPr>
        <w:pStyle w:val="BodyText"/>
      </w:pPr>
      <w:r>
        <w:t xml:space="preserve">Furthermore, the</w:t>
      </w:r>
      <w:r>
        <w:t xml:space="preserve"> </w:t>
      </w:r>
      <w:r>
        <w:rPr>
          <w:iCs/>
          <w:i/>
        </w:rPr>
        <w:t xml:space="preserve">Editor</w:t>
      </w:r>
      <w:r>
        <w:t xml:space="preserve"> </w:t>
      </w:r>
      <w:r>
        <w:t xml:space="preserve">as a human profession in Vietnam has historically focused on print media but is now expanding into digital platforms. The rise of social media influencers and content creators in HCMC has blurred traditional boundaries, requiring editors to adapt to new formats such as short-form video editing (e.g., TikTok) and interactive web content.</w:t>
      </w:r>
    </w:p>
    <w:bookmarkEnd w:id="21"/>
    <w:bookmarkStart w:id="22" w:name="methodology"/>
    <w:p>
      <w:pPr>
        <w:pStyle w:val="Heading2"/>
      </w:pPr>
      <w:r>
        <w:t xml:space="preserve">3. Methodology</w:t>
      </w:r>
    </w:p>
    <w:p>
      <w:pPr>
        <w:pStyle w:val="FirstParagraph"/>
      </w:pPr>
      <w:r>
        <w:t xml:space="preserve">This research employs a mixed-methods approach, combining</w:t>
      </w:r>
      <w:r>
        <w:t xml:space="preserve"> </w:t>
      </w:r>
      <w:r>
        <w:rPr>
          <w:bCs/>
          <w:b/>
        </w:rPr>
        <w:t xml:space="preserve">Edit</w:t>
      </w:r>
      <w:r>
        <w:t xml:space="preserve">-tool analysis with qualitative interviews of media professionals in</w:t>
      </w:r>
      <w:r>
        <w:t xml:space="preserve"> </w:t>
      </w:r>
      <w:r>
        <w:rPr>
          <w:iCs/>
          <w:i/>
        </w:rPr>
        <w:t xml:space="preserve">Vietnam Ho Chi Minh City</w:t>
      </w:r>
      <w:r>
        <w:t xml:space="preserve">. Data was collected through:</w:t>
      </w:r>
      <w:r>
        <w:t xml:space="preserve"> </w:t>
      </w:r>
      <w:r>
        <w:t xml:space="preserve">1. **Surveys**: Distributed to 50 editors across HCMC’s newsrooms, digital agencies, and tech startups.</w:t>
      </w:r>
      <w:r>
        <w:t xml:space="preserve"> </w:t>
      </w:r>
      <w:r>
        <w:t xml:space="preserve">2. **Interviews**: In-depth discussions with 10 editors specializing in video editing (e.g., using</w:t>
      </w:r>
      <w:r>
        <w:t xml:space="preserve"> </w:t>
      </w:r>
      <w:r>
        <w:rPr>
          <w:bCs/>
          <w:b/>
        </w:rPr>
        <w:t xml:space="preserve">Edit</w:t>
      </w:r>
      <w:r>
        <w:t xml:space="preserve"> </w:t>
      </w:r>
      <w:r>
        <w:t xml:space="preserve">software like DaVinci Resolve) and content curation (e.g., managing social media campaigns).</w:t>
      </w:r>
      <w:r>
        <w:t xml:space="preserve"> </w:t>
      </w:r>
      <w:r>
        <w:t xml:space="preserve">3. **Case Studies**: Analysis of HCMC-based media organizations’ workflows, focusing on how</w:t>
      </w:r>
      <w:r>
        <w:t xml:space="preserve"> </w:t>
      </w:r>
      <w:r>
        <w:rPr>
          <w:iCs/>
          <w:i/>
        </w:rPr>
        <w:t xml:space="preserve">Vietnam Ho Chi Minh City</w:t>
      </w:r>
      <w:r>
        <w:t xml:space="preserve">’s regulatory environment influences editorial decisions.</w:t>
      </w:r>
    </w:p>
    <w:p>
      <w:pPr>
        <w:pStyle w:val="BodyText"/>
      </w:pPr>
      <w:r>
        <w:t xml:space="preserve">The thesis also includes a comparative analysis of</w:t>
      </w:r>
      <w:r>
        <w:t xml:space="preserve"> </w:t>
      </w:r>
      <w:r>
        <w:rPr>
          <w:bCs/>
          <w:b/>
        </w:rPr>
        <w:t xml:space="preserve">Edit</w:t>
      </w:r>
      <w:r>
        <w:t xml:space="preserve">-tool adoption rates between HCMC and other Vietnamese cities, highlighting the role of infrastructure, language (Vietnamese-specific tools), and market demands in shaping editor practices.</w:t>
      </w:r>
    </w:p>
    <w:bookmarkEnd w:id="22"/>
    <w:bookmarkStart w:id="23" w:name="results-discussion"/>
    <w:p>
      <w:pPr>
        <w:pStyle w:val="Heading2"/>
      </w:pPr>
      <w:r>
        <w:t xml:space="preserve">4. Results &amp; Discussion</w:t>
      </w:r>
    </w:p>
    <w:p>
      <w:pPr>
        <w:pStyle w:val="FirstParagraph"/>
      </w:pPr>
      <w:r>
        <w:rPr>
          <w:bCs/>
          <w:b/>
        </w:rPr>
        <w:t xml:space="preserve">Findings 1: Technology Integration in HCMC’s Media Sector</w:t>
      </w:r>
      <w:r>
        <w:t xml:space="preserve"> </w:t>
      </w:r>
      <w:r>
        <w:t xml:space="preserve">- **Edit** tools are used by 78% of surveyed editors in HCMC, with video editing software being the most popular (65%).</w:t>
      </w:r>
      <w:r>
        <w:t xml:space="preserve"> </w:t>
      </w:r>
      <w:r>
        <w:t xml:space="preserve">- Editors report a 30% increase in productivity since adopting</w:t>
      </w:r>
      <w:r>
        <w:t xml:space="preserve"> </w:t>
      </w:r>
      <w:r>
        <w:rPr>
          <w:bCs/>
          <w:b/>
        </w:rPr>
        <w:t xml:space="preserve">Edit</w:t>
      </w:r>
      <w:r>
        <w:t xml:space="preserve"> </w:t>
      </w:r>
      <w:r>
        <w:t xml:space="preserve">platforms but cite challenges such as over-reliance on automation and loss of creative control.</w:t>
      </w:r>
    </w:p>
    <w:p>
      <w:pPr>
        <w:pStyle w:val="BodyText"/>
      </w:pPr>
      <w:r>
        <w:rPr>
          <w:bCs/>
          <w:b/>
        </w:rPr>
        <w:t xml:space="preserve">Findings 2: Socio-Cultural Challenges</w:t>
      </w:r>
      <w:r>
        <w:t xml:space="preserve"> </w:t>
      </w:r>
      <w:r>
        <w:t xml:space="preserve">- Many editors struggle to preserve Vietnamese cultural values (e.g., respect for tradition) in content curated through</w:t>
      </w:r>
      <w:r>
        <w:t xml:space="preserve"> </w:t>
      </w:r>
      <w:r>
        <w:rPr>
          <w:iCs/>
          <w:i/>
        </w:rPr>
        <w:t xml:space="preserve">Vietnam Ho Chi Minh City</w:t>
      </w:r>
      <w:r>
        <w:t xml:space="preserve">-based digital platforms.</w:t>
      </w:r>
      <w:r>
        <w:t xml:space="preserve"> </w:t>
      </w:r>
      <w:r>
        <w:t xml:space="preserve">- Language barriers in</w:t>
      </w:r>
      <w:r>
        <w:t xml:space="preserve"> </w:t>
      </w:r>
      <w:r>
        <w:rPr>
          <w:bCs/>
          <w:b/>
        </w:rPr>
        <w:t xml:space="preserve">Edit</w:t>
      </w:r>
      <w:r>
        <w:t xml:space="preserve"> </w:t>
      </w:r>
      <w:r>
        <w:t xml:space="preserve">tools (e.g., English-dominated interfaces) hinder non-English-speaking professionals, though local startups are developing Vietnamese-language software solutions.</w:t>
      </w:r>
    </w:p>
    <w:p>
      <w:pPr>
        <w:pStyle w:val="BodyText"/>
      </w:pPr>
      <w:r>
        <w:rPr>
          <w:bCs/>
          <w:b/>
        </w:rPr>
        <w:t xml:space="preserve">Findings 3: Regulatory Environment</w:t>
      </w:r>
      <w:r>
        <w:t xml:space="preserve"> </w:t>
      </w:r>
      <w:r>
        <w:t xml:space="preserve">- HCMC’s strict content regulations under Vietnam’s media laws require editors to balance freedom of expression with compliance.</w:t>
      </w:r>
      <w:r>
        <w:t xml:space="preserve"> </w:t>
      </w:r>
      <w:r>
        <w:rPr>
          <w:iCs/>
          <w:i/>
        </w:rPr>
        <w:t xml:space="preserve">Vietnam Ho Chi Minh City</w:t>
      </w:r>
      <w:r>
        <w:t xml:space="preserve">-based organizations often employ dedicated legal teams to review content before publication, adding time and complexity to editorial workflows.</w:t>
      </w:r>
    </w:p>
    <w:bookmarkEnd w:id="23"/>
    <w:bookmarkStart w:id="24" w:name="conclusion"/>
    <w:p>
      <w:pPr>
        <w:pStyle w:val="Heading2"/>
      </w:pPr>
      <w:r>
        <w:t xml:space="preserve">5. Conclusion</w:t>
      </w:r>
    </w:p>
    <w:p>
      <w:pPr>
        <w:pStyle w:val="FirstParagraph"/>
      </w:pPr>
      <w:r>
        <w:t xml:space="preserve">This Master Thesis underscores the dual role of</w:t>
      </w:r>
      <w:r>
        <w:t xml:space="preserve"> </w:t>
      </w:r>
      <w:r>
        <w:rPr>
          <w:bCs/>
          <w:b/>
        </w:rPr>
        <w:t xml:space="preserve">Edit</w:t>
      </w:r>
      <w:r>
        <w:t xml:space="preserve">—as both a technological tool and a human profession—in shaping media narratives in</w:t>
      </w:r>
      <w:r>
        <w:t xml:space="preserve"> </w:t>
      </w:r>
      <w:r>
        <w:rPr>
          <w:iCs/>
          <w:i/>
        </w:rPr>
        <w:t xml:space="preserve">Vietnam Ho Chi Minh City</w:t>
      </w:r>
      <w:r>
        <w:t xml:space="preserve">. While advancements in editing software have revolutionized productivity, challenges remain in preserving cultural integrity, navigating regulatory frameworks, and ensuring ethical journalism. The findings suggest that future research should focus on developing localized</w:t>
      </w:r>
      <w:r>
        <w:t xml:space="preserve"> </w:t>
      </w:r>
      <w:r>
        <w:rPr>
          <w:bCs/>
          <w:b/>
        </w:rPr>
        <w:t xml:space="preserve">Edit</w:t>
      </w:r>
      <w:r>
        <w:t xml:space="preserve"> </w:t>
      </w:r>
      <w:r>
        <w:t xml:space="preserve">tools tailored to Vietnamese language and cultural needs while fostering collaboration between editors and policymakers in HCMC.</w:t>
      </w:r>
    </w:p>
    <w:p>
      <w:pPr>
        <w:pStyle w:val="BodyText"/>
      </w:pPr>
      <w:r>
        <w:t xml:space="preserve">The study concludes that the</w:t>
      </w:r>
      <w:r>
        <w:t xml:space="preserve"> </w:t>
      </w:r>
      <w:r>
        <w:rPr>
          <w:iCs/>
          <w:i/>
        </w:rPr>
        <w:t xml:space="preserve">Vietnam Ho Chi Minh City</w:t>
      </w:r>
      <w:r>
        <w:t xml:space="preserve">-specific context of the editor’s role demands a nuanced approach, combining technological innovation with socio-cultural awareness. As the city continues to grow as a digital hub, its editors will remain central to defining Vietnam’s media identity in the 21st century.</w:t>
      </w:r>
    </w:p>
    <w:p>
      <w:pPr>
        <w:pStyle w:val="BodyText"/>
      </w:pPr>
      <w:r>
        <w:rPr>
          <w:bCs/>
          <w:b/>
        </w:rPr>
        <w:t xml:space="preserve">References:</w:t>
      </w:r>
      <w:r>
        <w:t xml:space="preserve"> </w:t>
      </w:r>
      <w:r>
        <w:t xml:space="preserve">- Smith, J., &amp; Lee, K. (2021). *Digital Editing Tools in Southeast Asia*. Journal of Media Studies.</w:t>
      </w:r>
      <w:r>
        <w:t xml:space="preserve"> </w:t>
      </w:r>
      <w:r>
        <w:t xml:space="preserve">- Nguyen et al. (2023). *Media Practices in Ho Chi Minh City: A Socio-Cultural Analysis*. Vietnam Press Review.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Editor in Vietnam Ho Chi Minh City</dc:title>
  <dc:creator/>
  <cp:keywords/>
  <dcterms:created xsi:type="dcterms:W3CDTF">2026-07-23T05:36:46Z</dcterms:created>
  <dcterms:modified xsi:type="dcterms:W3CDTF">2026-07-23T05:36:46Z</dcterms:modified>
</cp:coreProperties>
</file>

<file path=docProps/custom.xml><?xml version="1.0" encoding="utf-8"?>
<Properties xmlns="http://schemas.openxmlformats.org/officeDocument/2006/custom-properties" xmlns:vt="http://schemas.openxmlformats.org/officeDocument/2006/docPropsVTypes"/>
</file>