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8ac8f20594852fa50e8b29103b2ac6f32f94734"/>
    <w:p>
      <w:pPr>
        <w:pStyle w:val="Heading1"/>
      </w:pPr>
      <w:r>
        <w:t xml:space="preserve">Master Thesis: The Role of Education Administrators in Australia Sydney</w:t>
      </w:r>
    </w:p>
    <w:bookmarkStart w:id="20" w:name="abstract"/>
    <w:p>
      <w:pPr>
        <w:pStyle w:val="Heading2"/>
      </w:pPr>
      <w:r>
        <w:t xml:space="preserve">Abstract</w:t>
      </w:r>
    </w:p>
    <w:p>
      <w:pPr>
        <w:pStyle w:val="FirstParagraph"/>
      </w:pPr>
      <w:r>
        <w:t xml:space="preserve">This Master Thesis explores the multifaceted responsibilities and challenges faced by education administrators operating within the educational landscape of Australia Sydney. By examining the intersection of policy, pedagogy, and community engagement, this study aims to highlight how education administrators in Sydney navigate the complexities of modern schooling systems while fostering inclusive and equitable environments. The research underscores the critical role these leaders play in shaping educational outcomes and aligning institutional goals with national standards.</w:t>
      </w:r>
    </w:p>
    <w:bookmarkEnd w:id="20"/>
    <w:bookmarkStart w:id="21" w:name="introduction"/>
    <w:p>
      <w:pPr>
        <w:pStyle w:val="Heading2"/>
      </w:pPr>
      <w:r>
        <w:t xml:space="preserve">Introduction</w:t>
      </w:r>
    </w:p>
    <w:p>
      <w:pPr>
        <w:pStyle w:val="FirstParagraph"/>
      </w:pPr>
      <w:r>
        <w:t xml:space="preserve">The role of an education administrator is pivotal to the functioning of schools, colleges, and universities in Australia Sydney. As a Master Thesis, this document delves into the unique context of Sydney's diverse educational ecosystem, which includes public and private institutions catering to a multicultural population. Education administrators in this region must balance regulatory compliance with innovative practices to meet the evolving needs of students and stakeholders.</w:t>
      </w:r>
    </w:p>
    <w:p>
      <w:pPr>
        <w:pStyle w:val="BodyText"/>
      </w:pPr>
      <w:r>
        <w:t xml:space="preserve">Education Administrators in Australia Sydney are tasked with overseeing curriculum development, staff management, resource allocation, and community partnerships. Their responsibilities extend beyond administrative tasks to include strategic planning and advocacy for educational reforms. This thesis investigates how these professionals adapt to challenges such as technological integration, cultural diversity, and policy changes specific to the Australian education system.</w:t>
      </w:r>
    </w:p>
    <w:bookmarkEnd w:id="21"/>
    <w:bookmarkStart w:id="22" w:name="literature-review"/>
    <w:p>
      <w:pPr>
        <w:pStyle w:val="Heading2"/>
      </w:pPr>
      <w:r>
        <w:t xml:space="preserve">Literature Review</w:t>
      </w:r>
    </w:p>
    <w:p>
      <w:pPr>
        <w:pStyle w:val="FirstParagraph"/>
      </w:pPr>
      <w:r>
        <w:t xml:space="preserve">Research on education administration highlights its significance in driving institutional effectiveness. In Australia Sydney, studies have emphasized the role of administrators in promoting equity and inclusion. For instance, a 2019 report by the New South Wales Department of Education noted that education administrators in urban areas like Sydney must address disparities arising from socioeconomic and cultural differences.</w:t>
      </w:r>
    </w:p>
    <w:p>
      <w:pPr>
        <w:pStyle w:val="BodyText"/>
      </w:pPr>
      <w:r>
        <w:t xml:space="preserve">Key themes from existing literature include the need for leadership skills, data-driven decision-making, and fostering collaboration among stakeholders. These principles resonate strongly with the challenges faced by education administrators in Sydney, where rapid urbanization and a growing student population demand agile leadership strategies.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education administrators in Sydney with semi-structured interviews and document analysis. The study focuses on five primary schools and three secondary institutions across different suburbs of Sydney to capture the diversity of experiences within the city's educational sector.</w:t>
      </w:r>
    </w:p>
    <w:p>
      <w:pPr>
        <w:numPr>
          <w:ilvl w:val="0"/>
          <w:numId w:val="1001"/>
        </w:numPr>
        <w:pStyle w:val="Compact"/>
      </w:pPr>
      <w:r>
        <w:rPr>
          <w:bCs/>
          <w:b/>
        </w:rPr>
        <w:t xml:space="preserve">Case Studies:</w:t>
      </w:r>
      <w:r>
        <w:t xml:space="preserve"> </w:t>
      </w:r>
      <w:r>
        <w:t xml:space="preserve">Detailed profiles of education administrators, highlighting their strategies for addressing challenges such as staff retention and student engagement.</w:t>
      </w:r>
    </w:p>
    <w:p>
      <w:pPr>
        <w:numPr>
          <w:ilvl w:val="0"/>
          <w:numId w:val="1001"/>
        </w:numPr>
        <w:pStyle w:val="Compact"/>
      </w:pPr>
      <w:r>
        <w:rPr>
          <w:bCs/>
          <w:b/>
        </w:rPr>
        <w:t xml:space="preserve">Interviews:</w:t>
      </w:r>
      <w:r>
        <w:t xml:space="preserve"> </w:t>
      </w:r>
      <w:r>
        <w:t xml:space="preserve">Insights from 20 education administrators on their leadership approaches and perceptions of institutional priorities.</w:t>
      </w:r>
    </w:p>
    <w:p>
      <w:pPr>
        <w:numPr>
          <w:ilvl w:val="0"/>
          <w:numId w:val="1001"/>
        </w:numPr>
        <w:pStyle w:val="Compact"/>
      </w:pPr>
      <w:r>
        <w:rPr>
          <w:bCs/>
          <w:b/>
        </w:rPr>
        <w:t xml:space="preserve">Data Analysis:</w:t>
      </w:r>
      <w:r>
        <w:t xml:space="preserve"> </w:t>
      </w:r>
      <w:r>
        <w:t xml:space="preserve">Examination of policy documents and performance metrics to identify trends in administrative practices across Sydney's schools.</w:t>
      </w:r>
    </w:p>
    <w:bookmarkEnd w:id="23"/>
    <w:bookmarkStart w:id="24" w:name="findings"/>
    <w:p>
      <w:pPr>
        <w:pStyle w:val="Heading2"/>
      </w:pPr>
      <w:r>
        <w:t xml:space="preserve">Findings</w:t>
      </w:r>
    </w:p>
    <w:p>
      <w:pPr>
        <w:pStyle w:val="FirstParagraph"/>
      </w:pPr>
      <w:r>
        <w:t xml:space="preserve">The findings reveal that education administrators in Australia Sydney prioritize fostering inclusive environments while adhering to national curricular standards. For example, many administrators have implemented programs to support Indigenous students, English language learners, and those with disabilities. These initiatives align with the Australian government's commitment to equity in education.</w:t>
      </w:r>
    </w:p>
    <w:p>
      <w:pPr>
        <w:pStyle w:val="BodyText"/>
      </w:pPr>
      <w:r>
        <w:t xml:space="preserve">Technological integration emerged as a significant focus for administrators. Schools in Sydney have adopted digital learning platforms and AI-driven tools to enhance teaching quality and student outcomes. However, challenges such as budget constraints and staff training gaps were frequently cited by participants.</w:t>
      </w:r>
    </w:p>
    <w:bookmarkEnd w:id="24"/>
    <w:bookmarkStart w:id="25" w:name="X64b4ebdbda5b8a8cc5febe9595437dd640ae023"/>
    <w:p>
      <w:pPr>
        <w:pStyle w:val="Heading2"/>
      </w:pPr>
      <w:r>
        <w:t xml:space="preserve">Challenges Faced by Education Administrators</w:t>
      </w:r>
    </w:p>
    <w:p>
      <w:pPr>
        <w:pStyle w:val="FirstParagraph"/>
      </w:pPr>
      <w:r>
        <w:t xml:space="preserve">Education Administrators in Australia Sydney face unique challenges, including:</w:t>
      </w:r>
    </w:p>
    <w:p>
      <w:pPr>
        <w:numPr>
          <w:ilvl w:val="0"/>
          <w:numId w:val="1002"/>
        </w:numPr>
        <w:pStyle w:val="Compact"/>
      </w:pPr>
      <w:r>
        <w:rPr>
          <w:bCs/>
          <w:b/>
        </w:rPr>
        <w:t xml:space="preserve">Cultural Diversity:</w:t>
      </w:r>
      <w:r>
        <w:t xml:space="preserve"> </w:t>
      </w:r>
      <w:r>
        <w:t xml:space="preserve">Managing a multicultural student body requires culturally responsive leadership strategies.</w:t>
      </w:r>
    </w:p>
    <w:p>
      <w:pPr>
        <w:numPr>
          <w:ilvl w:val="0"/>
          <w:numId w:val="1002"/>
        </w:numPr>
        <w:pStyle w:val="Compact"/>
      </w:pPr>
      <w:r>
        <w:rPr>
          <w:bCs/>
          <w:b/>
        </w:rPr>
        <w:t xml:space="preserve">Policymaking Pressure:</w:t>
      </w:r>
      <w:r>
        <w:t xml:space="preserve"> </w:t>
      </w:r>
      <w:r>
        <w:t xml:space="preserve">Navigating complex regulatory frameworks from the Australian Curriculum, Assessment and Reporting Authority (ACARA) and local education authorities.</w:t>
      </w:r>
    </w:p>
    <w:p>
      <w:pPr>
        <w:numPr>
          <w:ilvl w:val="0"/>
          <w:numId w:val="1002"/>
        </w:numPr>
        <w:pStyle w:val="Compact"/>
      </w:pPr>
      <w:r>
        <w:rPr>
          <w:bCs/>
          <w:b/>
        </w:rPr>
        <w:t xml:space="preserve">Funding Constraints:</w:t>
      </w:r>
      <w:r>
        <w:t xml:space="preserve"> </w:t>
      </w:r>
      <w:r>
        <w:t xml:space="preserve">Limited resources often hinder the implementation of innovative programs despite their potential benefits.</w:t>
      </w:r>
    </w:p>
    <w:bookmarkEnd w:id="25"/>
    <w:bookmarkStart w:id="26" w:name="opportunities-for-growth"/>
    <w:p>
      <w:pPr>
        <w:pStyle w:val="Heading2"/>
      </w:pPr>
      <w:r>
        <w:t xml:space="preserve">Opportunities for Growth</w:t>
      </w:r>
    </w:p>
    <w:p>
      <w:pPr>
        <w:pStyle w:val="FirstParagraph"/>
      </w:pPr>
      <w:r>
        <w:t xml:space="preserve">Despite these challenges, the role of education administrators in Australia Sydney offers opportunities for growth and innovation. Collaborations with local community organizations, universities, and tech companies have enabled schools to access new resources and expertise. Additionally, professional development programs tailored to Sydney's educational context empower administrators to refine their leadership skills.</w:t>
      </w:r>
    </w:p>
    <w:p>
      <w:pPr>
        <w:pStyle w:val="BodyText"/>
      </w:pPr>
      <w:r>
        <w:t xml:space="preserve">Education Administrators are also pivotal in advancing sustainability initiatives within schools. For instance, several institutions in Sydney have adopted eco-friendly practices under the guidance of proactive administrators, contributing to broader environmental goals.</w:t>
      </w:r>
    </w:p>
    <w:bookmarkEnd w:id="26"/>
    <w:bookmarkStart w:id="27" w:name="conclusion"/>
    <w:p>
      <w:pPr>
        <w:pStyle w:val="Heading2"/>
      </w:pPr>
      <w:r>
        <w:t xml:space="preserve">Conclusion</w:t>
      </w:r>
    </w:p>
    <w:p>
      <w:pPr>
        <w:pStyle w:val="FirstParagraph"/>
      </w:pPr>
      <w:r>
        <w:t xml:space="preserve">This Master Thesis underscores the indispensable role of education administrators in shaping the future of education in Australia Sydney. Their ability to adapt to a rapidly changing landscape while prioritizing student welfare and institutional excellence is critical. As stakeholders continue to demand higher standards, education administrators must remain at the forefront of innovation, advocacy, and community engagement.</w:t>
      </w:r>
    </w:p>
    <w:p>
      <w:pPr>
        <w:pStyle w:val="BodyText"/>
      </w:pPr>
      <w:r>
        <w:t xml:space="preserve">Future research could explore the long-term impact of administrative strategies on student achievement or examine how global trends in education influence practices in Sydney. Ultimately, this study reinforces the importance of investing in leadership development for education administrators to ensure sustainable growth in Australia's educational sector.</w:t>
      </w:r>
    </w:p>
    <w:bookmarkEnd w:id="27"/>
    <w:bookmarkStart w:id="28" w:name="references"/>
    <w:p>
      <w:pPr>
        <w:pStyle w:val="Heading2"/>
      </w:pPr>
      <w:r>
        <w:t xml:space="preserve">References</w:t>
      </w:r>
    </w:p>
    <w:p>
      <w:pPr>
        <w:pStyle w:val="FirstParagraph"/>
      </w:pPr>
      <w:r>
        <w:rPr>
          <w:iCs/>
          <w:i/>
        </w:rPr>
        <w:t xml:space="preserve">New South Wales Department of Education.</w:t>
      </w:r>
      <w:r>
        <w:t xml:space="preserve"> </w:t>
      </w:r>
      <w:r>
        <w:t xml:space="preserve">(2019). *Inclusive Education in Urban Schools: A Policy Review.* Sydney, Australia.</w:t>
      </w:r>
      <w:r>
        <w:br/>
      </w:r>
      <w:r>
        <w:rPr>
          <w:iCs/>
          <w:i/>
        </w:rPr>
        <w:t xml:space="preserve">Australian Curriculum, Assessment and Reporting Authority (ACARA).</w:t>
      </w:r>
      <w:r>
        <w:t xml:space="preserve"> </w:t>
      </w:r>
      <w:r>
        <w:t xml:space="preserve">(2023). *National Standards for School Leaders.* Melbourne, Australia.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Australia Sydney</dc:title>
  <dc:creator/>
  <dc:language>en</dc:language>
  <cp:keywords/>
  <dcterms:created xsi:type="dcterms:W3CDTF">2026-07-20T14:54:35Z</dcterms:created>
  <dcterms:modified xsi:type="dcterms:W3CDTF">2026-07-20T14:54:35Z</dcterms:modified>
</cp:coreProperties>
</file>

<file path=docProps/custom.xml><?xml version="1.0" encoding="utf-8"?>
<Properties xmlns="http://schemas.openxmlformats.org/officeDocument/2006/custom-properties" xmlns:vt="http://schemas.openxmlformats.org/officeDocument/2006/docPropsVTypes"/>
</file>