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dea718d9153d4553ba781548dbce63502a09362"/>
    <w:p>
      <w:pPr>
        <w:pStyle w:val="Heading1"/>
      </w:pPr>
      <w:r>
        <w:t xml:space="preserve">Master Thesis: The Role of Education Administrators in Bangladesh Dhaka</w:t>
      </w:r>
    </w:p>
    <w:bookmarkStart w:id="20" w:name="abstract"/>
    <w:p>
      <w:pPr>
        <w:pStyle w:val="Heading2"/>
      </w:pPr>
      <w:r>
        <w:t xml:space="preserve">Abstract</w:t>
      </w:r>
    </w:p>
    <w:p>
      <w:pPr>
        <w:pStyle w:val="FirstParagraph"/>
      </w:pPr>
      <w:r>
        <w:t xml:space="preserve">This Master Thesis explores the critical role of Education Administrators in shaping the educational landscape of Bangladesh Dhaka. As a rapidly growing metropolitan city, Dhaka faces unique challenges and opportunities in its education sector. The thesis examines how Education Administrators navigate these dynamics, balancing policy implementation, resource allocation, and stakeholder engagement to ensure quality education for all. By analyzing case studies from public and private institutions in Dhaka, this research highlights the strategic leadership required by Education Administrators to address systemic issues such as infrastructure gaps, teacher training deficiencies, and equitable access to learning resources. The findings underscore the importance of fostering collaboration between government bodies, local communities, and international stakeholders to strengthen Bangladesh’s education system.</w:t>
      </w:r>
    </w:p>
    <w:bookmarkEnd w:id="20"/>
    <w:bookmarkStart w:id="21" w:name="introduction"/>
    <w:p>
      <w:pPr>
        <w:pStyle w:val="Heading2"/>
      </w:pPr>
      <w:r>
        <w:t xml:space="preserve">Introduction</w:t>
      </w:r>
    </w:p>
    <w:p>
      <w:pPr>
        <w:pStyle w:val="FirstParagraph"/>
      </w:pPr>
      <w:r>
        <w:t xml:space="preserve">Bangladesh Dhaka stands as a hub of educational innovation and challenge. With a population exceeding 20 million, the city is home to thousands of schools, colleges, and universities. However, disparities in infrastructure, funding, and policy enforcement persist. In this context, Education Administrators play a pivotal role in driving reform and ensuring educational equity. This Master Thesis investigates their responsibilities as leaders in both public and private sectors within Dhaka’s education ecosystem.</w:t>
      </w:r>
    </w:p>
    <w:bookmarkEnd w:id="21"/>
    <w:bookmarkStart w:id="22" w:name="literature-review"/>
    <w:p>
      <w:pPr>
        <w:pStyle w:val="Heading2"/>
      </w:pPr>
      <w:r>
        <w:t xml:space="preserve">Literature Review</w:t>
      </w:r>
    </w:p>
    <w:p>
      <w:pPr>
        <w:pStyle w:val="FirstParagraph"/>
      </w:pPr>
      <w:r>
        <w:t xml:space="preserve">Education Administrators are pivotal figures tasked with managing institutional operations, aligning them with national educational goals. In Bangladesh, the Ministry of Education outlines frameworks for curriculum development and policy implementation, but the onus of execution often falls on local administrators. Dhaka’s unique urban dynamics—such as rapid urbanization and socio-economic inequality—demand adaptive leadership from these professionals.</w:t>
      </w:r>
    </w:p>
    <w:p>
      <w:pPr>
        <w:pStyle w:val="BodyText"/>
      </w:pPr>
      <w:r>
        <w:t xml:space="preserve">Research by Rahman et al. (2020) emphasizes that Education Administrators in Bangladesh must balance bureaucratic mandates with community-specific needs. For instance, schools in low-income areas of Dhaka often require administrators to advocate for additional resources while adhering to national standards. This dual responsibility is critical to addressing the city’s educational divide.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Education Administrators in Dhaka, and policy analysis. Data was collected from public schools in Mirpur, private institutions in Gulshan, and NGOs operating in the Old Dhaka area. Semi-structured interviews were conducted with 15 Education Administrators to understand their strategies for overcoming systemic barriers.</w:t>
      </w:r>
    </w:p>
    <w:bookmarkEnd w:id="23"/>
    <w:bookmarkStart w:id="24" w:name="findings"/>
    <w:p>
      <w:pPr>
        <w:pStyle w:val="Heading2"/>
      </w:pPr>
      <w:r>
        <w:t xml:space="preserve">Findings</w:t>
      </w:r>
    </w:p>
    <w:p>
      <w:pPr>
        <w:pStyle w:val="FirstParagraph"/>
      </w:pPr>
      <w:r>
        <w:t xml:space="preserve">The study reveals that Education Administrators in Bangladesh Dhaka face multifaceted challenges. Key issues include:</w:t>
      </w:r>
    </w:p>
    <w:p>
      <w:pPr>
        <w:numPr>
          <w:ilvl w:val="0"/>
          <w:numId w:val="1001"/>
        </w:numPr>
        <w:pStyle w:val="Compact"/>
      </w:pPr>
      <w:r>
        <w:rPr>
          <w:bCs/>
          <w:b/>
        </w:rPr>
        <w:t xml:space="preserve">Resource Allocation:</w:t>
      </w:r>
      <w:r>
        <w:t xml:space="preserve"> </w:t>
      </w:r>
      <w:r>
        <w:t xml:space="preserve">Many schools lack adequate funding for infrastructure, technology, and teacher training.</w:t>
      </w:r>
    </w:p>
    <w:p>
      <w:pPr>
        <w:numPr>
          <w:ilvl w:val="0"/>
          <w:numId w:val="1001"/>
        </w:numPr>
        <w:pStyle w:val="Compact"/>
      </w:pPr>
      <w:r>
        <w:rPr>
          <w:bCs/>
          <w:b/>
        </w:rPr>
        <w:t xml:space="preserve">Bureaucratic Hurdles:</w:t>
      </w:r>
      <w:r>
        <w:t xml:space="preserve"> </w:t>
      </w:r>
      <w:r>
        <w:t xml:space="preserve">Administrative procedures often delay the implementation of reforms outlined in the Education Sector Reform Program (ESRP).</w:t>
      </w:r>
    </w:p>
    <w:p>
      <w:pPr>
        <w:numPr>
          <w:ilvl w:val="0"/>
          <w:numId w:val="1001"/>
        </w:numPr>
        <w:pStyle w:val="Compact"/>
      </w:pPr>
      <w:r>
        <w:rPr>
          <w:bCs/>
          <w:b/>
        </w:rPr>
        <w:t xml:space="preserve">Cultural Sensitivity:</w:t>
      </w:r>
      <w:r>
        <w:t xml:space="preserve"> </w:t>
      </w:r>
      <w:r>
        <w:t xml:space="preserve">Administrators must navigate diverse socio-cultural contexts, such as ensuring gender-inclusive education in conservative neighborhoods.</w:t>
      </w:r>
    </w:p>
    <w:p>
      <w:pPr>
        <w:pStyle w:val="FirstParagraph"/>
      </w:pPr>
      <w:r>
        <w:t xml:space="preserve">Despite these challenges, successful administrators leverage partnerships with NGOs and international organizations to secure resources. For example, a school in Dhaka’s Tongi area partnered with the World Bank to introduce digital learning tools, showcasing the transformative potential of collaborative leadership.</w:t>
      </w:r>
    </w:p>
    <w:bookmarkEnd w:id="24"/>
    <w:bookmarkStart w:id="25" w:name="X0dc07706688fd5713616c2eca0a2c2112fca2be"/>
    <w:p>
      <w:pPr>
        <w:pStyle w:val="Heading2"/>
      </w:pPr>
      <w:r>
        <w:t xml:space="preserve">Role of Education Administrators in Policy Implementation</w:t>
      </w:r>
    </w:p>
    <w:p>
      <w:pPr>
        <w:pStyle w:val="FirstParagraph"/>
      </w:pPr>
      <w:r>
        <w:t xml:space="preserve">In Bangladesh Dhaka, Education Administrators act as intermediaries between national policies and local realities. They are responsible for translating frameworks like the ESRP into actionable strategies. For instance, administrators in Dhaka’s public schools have prioritized vocational training to align with the government’s goal of reducing youth unemployment.</w:t>
      </w:r>
    </w:p>
    <w:p>
      <w:pPr>
        <w:pStyle w:val="BodyText"/>
      </w:pPr>
      <w:r>
        <w:t xml:space="preserve">Moreover, they play a crucial role in teacher development programs. A case study from a secondary school in Motijheel highlights how regular workshops on inclusive education practices improved student outcomes and reduced dropout rates.</w:t>
      </w:r>
    </w:p>
    <w:bookmarkEnd w:id="25"/>
    <w:bookmarkStart w:id="26" w:name="challenges-and-opportunities"/>
    <w:p>
      <w:pPr>
        <w:pStyle w:val="Heading2"/>
      </w:pPr>
      <w:r>
        <w:t xml:space="preserve">Challenges and Opportunities</w:t>
      </w:r>
    </w:p>
    <w:p>
      <w:pPr>
        <w:pStyle w:val="FirstParagraph"/>
      </w:pPr>
      <w:r>
        <w:t xml:space="preserve">Dhaka’s Education Administrators face both challenges and opportunities. Rapid urbanization has led to overcrowded classrooms, while the rise of private education has intensified competition for students. However, initiatives like the Digital Bangladesh program provide opportunities for administrators to integrate technology into teaching methods.</w:t>
      </w:r>
    </w:p>
    <w:p>
      <w:pPr>
        <w:pStyle w:val="BodyText"/>
      </w:pPr>
      <w:r>
        <w:t xml:space="preserve">Opportunities also arise from international collaborations. For example, Dhaka’s schools have partnered with universities in Singapore and Japan to adopt innovative pedagogical approaches, underscoring the global influence on local education leadership.</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Bangladesh Dhaka. Their ability to navigate complex socio-political landscapes, advocate for equitable resource distribution, and implement national policies with local adaptability determines the success of the city’s education system. As Bangladesh aspires to achieve its Sustainable Development Goals (SDGs), particularly Goal 4 on quality education, the leadership of Education Administrators in Dhaka will remain a cornerstone of progress.</w:t>
      </w:r>
    </w:p>
    <w:bookmarkEnd w:id="27"/>
    <w:bookmarkStart w:id="28" w:name="recommendations"/>
    <w:p>
      <w:pPr>
        <w:pStyle w:val="Heading2"/>
      </w:pPr>
      <w:r>
        <w:t xml:space="preserve">Recommendations</w:t>
      </w:r>
    </w:p>
    <w:p>
      <w:pPr>
        <w:pStyle w:val="FirstParagraph"/>
      </w:pPr>
      <w:r>
        <w:t xml:space="preserve">To enhance the effectiveness of Education Administrators in Dhaka:</w:t>
      </w:r>
    </w:p>
    <w:p>
      <w:pPr>
        <w:numPr>
          <w:ilvl w:val="0"/>
          <w:numId w:val="1002"/>
        </w:numPr>
        <w:pStyle w:val="Compact"/>
      </w:pPr>
      <w:r>
        <w:t xml:space="preserve">Increase funding for teacher training and infrastructure development.</w:t>
      </w:r>
    </w:p>
    <w:p>
      <w:pPr>
        <w:numPr>
          <w:ilvl w:val="0"/>
          <w:numId w:val="1002"/>
        </w:numPr>
        <w:pStyle w:val="Compact"/>
      </w:pPr>
      <w:r>
        <w:t xml:space="preserve">Streamline bureaucratic processes to accelerate policy implementation.</w:t>
      </w:r>
    </w:p>
    <w:p>
      <w:pPr>
        <w:numPr>
          <w:ilvl w:val="0"/>
          <w:numId w:val="1002"/>
        </w:numPr>
        <w:pStyle w:val="Compact"/>
      </w:pPr>
      <w:r>
        <w:t xml:space="preserve">Promote partnerships between public, private, and international entities to leverage resources and expertise.</w:t>
      </w:r>
    </w:p>
    <w:bookmarkEnd w:id="28"/>
    <w:bookmarkStart w:id="29" w:name="references"/>
    <w:p>
      <w:pPr>
        <w:pStyle w:val="Heading2"/>
      </w:pPr>
      <w:r>
        <w:t xml:space="preserve">References</w:t>
      </w:r>
    </w:p>
    <w:p>
      <w:pPr>
        <w:pStyle w:val="FirstParagraph"/>
      </w:pPr>
      <w:r>
        <w:t xml:space="preserve">Rahman, M. A., et al. (2020). *Leadership Challenges for School Administrators in Urban Bangladesh*. Journal of Educational Policy in South Asia,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Bangladesh Dhaka</dc:title>
  <dc:creator/>
  <dc:language>en</dc:language>
  <cp:keywords/>
  <dcterms:created xsi:type="dcterms:W3CDTF">2026-07-21T06:39:45Z</dcterms:created>
  <dcterms:modified xsi:type="dcterms:W3CDTF">2026-07-21T06:39:45Z</dcterms:modified>
</cp:coreProperties>
</file>

<file path=docProps/custom.xml><?xml version="1.0" encoding="utf-8"?>
<Properties xmlns="http://schemas.openxmlformats.org/officeDocument/2006/custom-properties" xmlns:vt="http://schemas.openxmlformats.org/officeDocument/2006/docPropsVTypes"/>
</file>