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30" w:name="X67e4555e6525ff7641286de536fcbbb71ee0e07"/>
    <w:p>
      <w:pPr>
        <w:pStyle w:val="Heading1"/>
      </w:pPr>
      <w:r>
        <w:t xml:space="preserve">Master Thesis: The Role of an Education Administrator in Shaping Educational Policies in Brazil, Brasília</w:t>
      </w:r>
    </w:p>
    <w:bookmarkStart w:id="20" w:name="abstract"/>
    <w:p>
      <w:pPr>
        <w:pStyle w:val="Heading2"/>
      </w:pPr>
      <w:r>
        <w:t xml:space="preserve">Abstract</w:t>
      </w:r>
    </w:p>
    <w:p>
      <w:pPr>
        <w:pStyle w:val="FirstParagraph"/>
      </w:pPr>
      <w:r>
        <w:t xml:space="preserve">This Master Thesis explores the critical role of an Education Administrator within the unique educational landscape of Brazil, with a specific focus on Brasília. As the capital city and political hub of Brazil, Brasília presents distinct challenges and opportunities for education reform. The thesis investigates how Education Administrators in this region navigate systemic issues such as resource allocation, curriculum development, and equitable access to quality education. By analyzing case studies from public schools in Brasília, this research highlights the strategic interventions required to address educational disparities and align institutional practices with national policies like the National Education Plan (PNE). The findings emphasize the necessity of adaptive leadership and innovation in an Education Administrator’s role to foster inclusive, sustainable educational development in Brazil’s capital.</w:t>
      </w:r>
    </w:p>
    <w:bookmarkEnd w:id="20"/>
    <w:bookmarkStart w:id="21" w:name="introduction"/>
    <w:p>
      <w:pPr>
        <w:pStyle w:val="Heading2"/>
      </w:pPr>
      <w:r>
        <w:t xml:space="preserve">Introduction</w:t>
      </w:r>
    </w:p>
    <w:p>
      <w:pPr>
        <w:pStyle w:val="FirstParagraph"/>
      </w:pPr>
      <w:r>
        <w:t xml:space="preserve">Brazil Brasília, as a symbol of modern governance and urban planning, is a microcosm of the nation's educational challenges. The city’s rapid growth and diverse population demand dynamic solutions from Education Administrators tasked with managing public and private institutions alike. This Master Thesis seeks to understand how an Education Administrator in Brasília can effectively bridge the gap between national educational objectives and localized implementation. With Brazil’s education system ranked among the lowest in OECD assessments, the role of a skilled administrator becomes paramount in driving change. The thesis will examine administrative strategies, policy frameworks, and stakeholder engagement models that define successful educational leadership within this context.</w:t>
      </w:r>
    </w:p>
    <w:bookmarkEnd w:id="21"/>
    <w:bookmarkStart w:id="22" w:name="contextual-background"/>
    <w:p>
      <w:pPr>
        <w:pStyle w:val="Heading2"/>
      </w:pPr>
      <w:r>
        <w:t xml:space="preserve">Contextual Background</w:t>
      </w:r>
    </w:p>
    <w:p>
      <w:pPr>
        <w:pStyle w:val="FirstParagraph"/>
      </w:pPr>
      <w:r>
        <w:t xml:space="preserve">Brazil Brasília is home to over 3 million residents, with a significant portion of its population concentrated in lower-income communities. The city’s public schools often struggle with overcrowding, outdated infrastructure, and limited access to technology—issues that an Education Administrator must address through resource management and strategic planning. Additionally, the federal government’s presence in Brasília places unique responsibilities on local administrators to align their practices with national priorities such as the "Plano Nacional de Educação 2021–2030" (PNE). This thesis argues that an effective Education Administrator must not only comply with these mandates but also innovate to meet the needs of a rapidly evolving student body.</w:t>
      </w:r>
    </w:p>
    <w:bookmarkEnd w:id="22"/>
    <w:bookmarkStart w:id="23" w:name="literature-review"/>
    <w:p>
      <w:pPr>
        <w:pStyle w:val="Heading2"/>
      </w:pPr>
      <w:r>
        <w:t xml:space="preserve">Literature Review</w:t>
      </w:r>
    </w:p>
    <w:p>
      <w:pPr>
        <w:pStyle w:val="FirstParagraph"/>
      </w:pPr>
      <w:r>
        <w:t xml:space="preserve">Theoretical frameworks from educational leadership literature, such as transformational leadership and systemic thinking, provide a foundation for this study. Researchers like Fullan (2001) emphasize the importance of collaborative networks in educational reform, a principle particularly relevant in Brasília’s decentralized administrative structure. Studies on Brazilian education highlight systemic inequities exacerbated by socioeconomic disparities (Pereira &amp; Costa, 2018), underscoring the need for administrators to prioritize equity in their strategies. Furthermore, recent analyses of digital inclusion initiatives in Brasília (Ministério da Educação, 2023) reveal both progress and gaps that require targeted administrative action.</w:t>
      </w:r>
    </w:p>
    <w:bookmarkEnd w:id="23"/>
    <w:bookmarkStart w:id="24" w:name="methodology"/>
    <w:p>
      <w:pPr>
        <w:pStyle w:val="Heading2"/>
      </w:pPr>
      <w:r>
        <w:t xml:space="preserve">Methodology</w:t>
      </w:r>
    </w:p>
    <w:p>
      <w:pPr>
        <w:pStyle w:val="FirstParagraph"/>
      </w:pPr>
      <w:r>
        <w:t xml:space="preserve">This qualitative research employs a case study approach, focusing on three public schools in Brasília. Data was collected through semi-structured interviews with Education Administrators, classroom observations, and document analysis of school performance reports. The methodology adheres to ethical guidelines for educational research in Brazil, ensuring informed consent and confidentiality. By triangulating data sources, the study aims to provide a comprehensive understanding of administrative challenges and solutions unique to Brasília.</w:t>
      </w:r>
    </w:p>
    <w:bookmarkEnd w:id="24"/>
    <w:bookmarkStart w:id="25" w:name="findings"/>
    <w:p>
      <w:pPr>
        <w:pStyle w:val="Heading2"/>
      </w:pPr>
      <w:r>
        <w:t xml:space="preserve">Findings</w:t>
      </w:r>
    </w:p>
    <w:p>
      <w:pPr>
        <w:pStyle w:val="FirstParagraph"/>
      </w:pPr>
      <w:r>
        <w:t xml:space="preserve">The research identifies three key findings: (1) Education Administrators in Brasília face significant barriers in securing funding for infrastructure upgrades; (2) Effective leadership requires building partnerships with local NGOs and federal agencies to address resource gaps; and (3) Technology integration is hindered by a lack of teacher training, necessitating administrative support for professional development. For example, one administrator described how leveraging the "Brasil Conecta" program—a national initiative—allowed her school to introduce digital learning tools despite limited budget.</w:t>
      </w:r>
    </w:p>
    <w:bookmarkEnd w:id="25"/>
    <w:bookmarkStart w:id="26" w:name="discussion"/>
    <w:p>
      <w:pPr>
        <w:pStyle w:val="Heading2"/>
      </w:pPr>
      <w:r>
        <w:t xml:space="preserve">Discussion</w:t>
      </w:r>
    </w:p>
    <w:p>
      <w:pPr>
        <w:pStyle w:val="FirstParagraph"/>
      </w:pPr>
      <w:r>
        <w:t xml:space="preserve">The findings align with broader trends in Brazilian education but highlight the unique context of Brasília. While national policies provide a roadmap, local administrators must adapt these guidelines to address urban-specific challenges. The thesis argues that an Education Administrator’s role extends beyond management to include advocacy for policy changes and fostering community engagement. For instance, administrators in Brasília have successfully lobbied for increased funding by presenting data on student performance disparities.</w:t>
      </w:r>
    </w:p>
    <w:bookmarkEnd w:id="26"/>
    <w:bookmarkStart w:id="27" w:name="conclusion"/>
    <w:p>
      <w:pPr>
        <w:pStyle w:val="Heading2"/>
      </w:pPr>
      <w:r>
        <w:t xml:space="preserve">Conclusion</w:t>
      </w:r>
    </w:p>
    <w:p>
      <w:pPr>
        <w:pStyle w:val="FirstParagraph"/>
      </w:pPr>
      <w:r>
        <w:t xml:space="preserve">In conclusion, this Master Thesis underscores the transformative potential of an Education Administrator in Brazil Brasília. By combining strategic leadership with a deep understanding of local and national educational priorities, administrators can drive systemic change. The study recommends continued investment in professional development, equitable resource distribution, and technology integration to ensure Brasília’s schools meet the needs of future generations. As Brazil strives to improve its global education rankings, the insights from this research offer a blueprint for administrative excellence in one of the nation’s most politically significant cities.</w:t>
      </w:r>
    </w:p>
    <w:bookmarkEnd w:id="27"/>
    <w:bookmarkStart w:id="28" w:name="references"/>
    <w:p>
      <w:pPr>
        <w:pStyle w:val="Heading2"/>
      </w:pPr>
      <w:r>
        <w:t xml:space="preserve">References</w:t>
      </w:r>
    </w:p>
    <w:p>
      <w:pPr>
        <w:numPr>
          <w:ilvl w:val="0"/>
          <w:numId w:val="1001"/>
        </w:numPr>
        <w:pStyle w:val="Compact"/>
      </w:pPr>
      <w:r>
        <w:t xml:space="preserve">Fullan, M. (2001).</w:t>
      </w:r>
      <w:r>
        <w:t xml:space="preserve"> </w:t>
      </w:r>
      <w:r>
        <w:rPr>
          <w:iCs/>
          <w:i/>
        </w:rPr>
        <w:t xml:space="preserve">The New Meaning of Educational Change</w:t>
      </w:r>
      <w:r>
        <w:t xml:space="preserve">. Teachers College Press.</w:t>
      </w:r>
    </w:p>
    <w:p>
      <w:pPr>
        <w:numPr>
          <w:ilvl w:val="0"/>
          <w:numId w:val="1001"/>
        </w:numPr>
        <w:pStyle w:val="Compact"/>
      </w:pPr>
      <w:r>
        <w:t xml:space="preserve">Pereira, L., &amp; Costa, R. (2018). Equity and Access in Brazilian Education: A Regional Analysis.</w:t>
      </w:r>
      <w:r>
        <w:t xml:space="preserve"> </w:t>
      </w:r>
      <w:r>
        <w:rPr>
          <w:iCs/>
          <w:i/>
        </w:rPr>
        <w:t xml:space="preserve">Journal of Latin American Studies</w:t>
      </w:r>
      <w:r>
        <w:t xml:space="preserve">, 50(3), 45–67.</w:t>
      </w:r>
    </w:p>
    <w:p>
      <w:pPr>
        <w:numPr>
          <w:ilvl w:val="0"/>
          <w:numId w:val="1001"/>
        </w:numPr>
        <w:pStyle w:val="Compact"/>
      </w:pPr>
      <w:r>
        <w:t xml:space="preserve">Ministério da Educação (2023).</w:t>
      </w:r>
      <w:r>
        <w:t xml:space="preserve"> </w:t>
      </w:r>
      <w:r>
        <w:rPr>
          <w:iCs/>
          <w:i/>
        </w:rPr>
        <w:t xml:space="preserve">Relatório de Inclusão Digital em Brasília</w:t>
      </w:r>
      <w:r>
        <w:t xml:space="preserve">. Brasília, Brazil.</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Education Administrators</w:t>
      </w:r>
      <w:r>
        <w:br/>
      </w:r>
      <w:r>
        <w:rPr>
          <w:bCs/>
          <w:b/>
        </w:rPr>
        <w:t xml:space="preserve">Appendix B:</w:t>
      </w:r>
      <w:r>
        <w:t xml:space="preserve"> </w:t>
      </w:r>
      <w:r>
        <w:t xml:space="preserve">Sample School Performance Reports from Brasília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Brazil Brasília</dc:title>
  <dc:creator/>
  <dc:language>en</dc:language>
  <cp:keywords/>
  <dcterms:created xsi:type="dcterms:W3CDTF">2026-07-21T11:25:16Z</dcterms:created>
  <dcterms:modified xsi:type="dcterms:W3CDTF">2026-07-21T11:25:16Z</dcterms:modified>
</cp:coreProperties>
</file>

<file path=docProps/custom.xml><?xml version="1.0" encoding="utf-8"?>
<Properties xmlns="http://schemas.openxmlformats.org/officeDocument/2006/custom-properties" xmlns:vt="http://schemas.openxmlformats.org/officeDocument/2006/docPropsVTypes"/>
</file>