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Education</w:t>
      </w:r>
      <w:r>
        <w:t xml:space="preserve"> </w:t>
      </w:r>
      <w:r>
        <w:t xml:space="preserve">Administrator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8" w:name="X87c420ffc22b0ec987ad203d4005acc7e30d1e1"/>
    <w:p>
      <w:pPr>
        <w:pStyle w:val="Heading1"/>
      </w:pPr>
      <w:r>
        <w:t xml:space="preserve">Master Thesis: The Role of the Education Administrator in Contemporary Educational Contexts – A Case Study of France Marseille</w:t>
      </w:r>
    </w:p>
    <w:bookmarkStart w:id="20" w:name="abstract"/>
    <w:p>
      <w:pPr>
        <w:pStyle w:val="Heading2"/>
      </w:pPr>
      <w:r>
        <w:t xml:space="preserve">Abstract</w:t>
      </w:r>
    </w:p>
    <w:p>
      <w:pPr>
        <w:pStyle w:val="FirstParagraph"/>
      </w:pPr>
      <w:r>
        <w:t xml:space="preserve">This Master Thesis explores the multifaceted role of an</w:t>
      </w:r>
      <w:r>
        <w:t xml:space="preserve"> </w:t>
      </w:r>
      <w:r>
        <w:rPr>
          <w:bCs/>
          <w:b/>
        </w:rPr>
        <w:t xml:space="preserve">Education Administrator</w:t>
      </w:r>
      <w:r>
        <w:t xml:space="preserve"> </w:t>
      </w:r>
      <w:r>
        <w:t xml:space="preserve">within the educational systems of</w:t>
      </w:r>
      <w:r>
        <w:t xml:space="preserve"> </w:t>
      </w:r>
      <w:r>
        <w:rPr>
          <w:bCs/>
          <w:b/>
        </w:rPr>
        <w:t xml:space="preserve">Marseille, France</w:t>
      </w:r>
      <w:r>
        <w:t xml:space="preserve">, a city renowned for its cultural diversity and socio-economic challenges. Focusing on the intersection of administrative leadership, pedagogical innovation, and public policy, this study examines how education administrators navigate institutional complexities in a region marked by high immigration rates and disparities in access to quality education. Through qualitative analysis of case studies, interviews with local stakeholders, and an evaluation of national educational frameworks (such as the French *baccalauréat* system), this thesis highlights strategies for fostering equity, inclusivity, and academic excellence. The findings underscore the critical importance of adaptive leadership in addressing the unique demands of Marseille’s education sector while aligning with broader</w:t>
      </w:r>
      <w:r>
        <w:t xml:space="preserve"> </w:t>
      </w:r>
      <w:r>
        <w:rPr>
          <w:bCs/>
          <w:b/>
        </w:rPr>
        <w:t xml:space="preserve">France</w:t>
      </w:r>
      <w:r>
        <w:t xml:space="preserve"> </w:t>
      </w:r>
      <w:r>
        <w:t xml:space="preserve">national priorities.</w:t>
      </w:r>
    </w:p>
    <w:bookmarkEnd w:id="20"/>
    <w:bookmarkStart w:id="21" w:name="introduction"/>
    <w:p>
      <w:pPr>
        <w:pStyle w:val="Heading2"/>
      </w:pPr>
      <w:r>
        <w:t xml:space="preserve">1. Introduction</w:t>
      </w:r>
    </w:p>
    <w:p>
      <w:pPr>
        <w:pStyle w:val="FirstParagraph"/>
      </w:pPr>
      <w:r>
        <w:t xml:space="preserve">The role of an</w:t>
      </w:r>
      <w:r>
        <w:t xml:space="preserve"> </w:t>
      </w:r>
      <w:r>
        <w:rPr>
          <w:bCs/>
          <w:b/>
        </w:rPr>
        <w:t xml:space="preserve">Education Administrator</w:t>
      </w:r>
      <w:r>
        <w:t xml:space="preserve"> </w:t>
      </w:r>
      <w:r>
        <w:t xml:space="preserve">is pivotal in shaping educational outcomes, particularly in urban centers like</w:t>
      </w:r>
      <w:r>
        <w:t xml:space="preserve"> </w:t>
      </w:r>
      <w:r>
        <w:rPr>
          <w:bCs/>
          <w:b/>
        </w:rPr>
        <w:t xml:space="preserve">Marseille</w:t>
      </w:r>
      <w:r>
        <w:t xml:space="preserve">, which serves as a microcosm of France’s broader socio-cultural and economic dynamics. As the second-largest city in France, Marseille hosts over 870,000 inhabitants, including a significant proportion of immigrants from North Africa, sub-Saharan Africa, and other regions. This demographic diversity presents both opportunities and challenges for educators and administrators tasked with ensuring equitable access to quality education.</w:t>
      </w:r>
    </w:p>
    <w:p>
      <w:pPr>
        <w:pStyle w:val="BodyText"/>
      </w:pPr>
      <w:r>
        <w:t xml:space="preserve">This thesis aims to analyze the responsibilities of</w:t>
      </w:r>
      <w:r>
        <w:t xml:space="preserve"> </w:t>
      </w:r>
      <w:r>
        <w:rPr>
          <w:bCs/>
          <w:b/>
        </w:rPr>
        <w:t xml:space="preserve">Education Administrators</w:t>
      </w:r>
      <w:r>
        <w:t xml:space="preserve"> </w:t>
      </w:r>
      <w:r>
        <w:t xml:space="preserve">in Marseille within the context of France’s centralized educational governance. It investigates how administrators balance compliance with national curricula, such as those mandated by the French Ministry of Education (*Ministère de l’Éducation nationale*), while addressing localized issues like language barriers, cultural integration, and resource allocation. By focusing on</w:t>
      </w:r>
      <w:r>
        <w:t xml:space="preserve"> </w:t>
      </w:r>
      <w:r>
        <w:rPr>
          <w:bCs/>
          <w:b/>
        </w:rPr>
        <w:t xml:space="preserve">Marseille</w:t>
      </w:r>
      <w:r>
        <w:t xml:space="preserve">, this study contributes to a deeper understanding of administrative practices in multicultural urban environments and their implications for national educational reform.</w:t>
      </w:r>
    </w:p>
    <w:bookmarkEnd w:id="21"/>
    <w:bookmarkStart w:id="22" w:name="X5643a031c5f833d6abff5f979b91e9eb855bbe1"/>
    <w:p>
      <w:pPr>
        <w:pStyle w:val="Heading2"/>
      </w:pPr>
      <w:r>
        <w:t xml:space="preserve">2. Contextualizing Education Administration in France Marseille</w:t>
      </w:r>
    </w:p>
    <w:p>
      <w:pPr>
        <w:pStyle w:val="FirstParagraph"/>
      </w:pPr>
      <w:r>
        <w:rPr>
          <w:bCs/>
          <w:b/>
        </w:rPr>
        <w:t xml:space="preserve">Marseille</w:t>
      </w:r>
      <w:r>
        <w:t xml:space="preserve"> </w:t>
      </w:r>
      <w:r>
        <w:t xml:space="preserve">operates within the framework of France’s centralized education system, where the state oversees curriculum design, teacher training, and institutional accreditation. However, local</w:t>
      </w:r>
      <w:r>
        <w:t xml:space="preserve"> </w:t>
      </w:r>
      <w:r>
        <w:rPr>
          <w:bCs/>
          <w:b/>
        </w:rPr>
        <w:t xml:space="preserve">Education Administrators</w:t>
      </w:r>
      <w:r>
        <w:t xml:space="preserve"> </w:t>
      </w:r>
      <w:r>
        <w:t xml:space="preserve">play a vital role in implementing national policies at the grassroots level. In Marseille’s schools and higher education institutions (such as Aix-Marseille University), administrators are responsible for managing budgets, coordinating with local government bodies (*conseil municipal*), and fostering partnerships with community organizations.</w:t>
      </w:r>
    </w:p>
    <w:p>
      <w:pPr>
        <w:pStyle w:val="BodyText"/>
      </w:pPr>
      <w:r>
        <w:t xml:space="preserve">The city’s socio-economic challenges, including high poverty rates and disparities in school infrastructure, demand that</w:t>
      </w:r>
      <w:r>
        <w:t xml:space="preserve"> </w:t>
      </w:r>
      <w:r>
        <w:rPr>
          <w:bCs/>
          <w:b/>
        </w:rPr>
        <w:t xml:space="preserve">Education Administrators</w:t>
      </w:r>
      <w:r>
        <w:t xml:space="preserve"> </w:t>
      </w:r>
      <w:r>
        <w:t xml:space="preserve">adopt innovative solutions. For instance, schools in working-class neighborhoods often face overcrowding and limited access to extracurricular programs. Administrators must therefore advocate for equitable resource distribution while ensuring alignment with national educational standards.</w:t>
      </w:r>
    </w:p>
    <w:bookmarkEnd w:id="22"/>
    <w:bookmarkStart w:id="23" w:name="X9461baa8efe4bfd7bf41ac92b8afbbffe4f6baf"/>
    <w:p>
      <w:pPr>
        <w:pStyle w:val="Heading2"/>
      </w:pPr>
      <w:r>
        <w:t xml:space="preserve">3. Key Challenges Faced by Education Administrators in Marseille</w:t>
      </w:r>
    </w:p>
    <w:p>
      <w:pPr>
        <w:pStyle w:val="FirstParagraph"/>
      </w:pPr>
      <w:r>
        <w:rPr>
          <w:bCs/>
          <w:b/>
        </w:rPr>
        <w:t xml:space="preserve">Education Administrators</w:t>
      </w:r>
      <w:r>
        <w:t xml:space="preserve"> </w:t>
      </w:r>
      <w:r>
        <w:t xml:space="preserve">in</w:t>
      </w:r>
      <w:r>
        <w:t xml:space="preserve"> </w:t>
      </w:r>
      <w:r>
        <w:rPr>
          <w:bCs/>
          <w:b/>
        </w:rPr>
        <w:t xml:space="preserve">Marseille</w:t>
      </w:r>
      <w:r>
        <w:t xml:space="preserve"> </w:t>
      </w:r>
      <w:r>
        <w:t xml:space="preserve">encounter unique challenges rooted in the city’s demographic and socio-political landscape:</w:t>
      </w:r>
    </w:p>
    <w:p>
      <w:pPr>
        <w:numPr>
          <w:ilvl w:val="0"/>
          <w:numId w:val="1001"/>
        </w:numPr>
        <w:pStyle w:val="Compact"/>
      </w:pPr>
      <w:r>
        <w:rPr>
          <w:bCs/>
          <w:b/>
        </w:rPr>
        <w:t xml:space="preserve">Cultural Diversity:</w:t>
      </w:r>
      <w:r>
        <w:t xml:space="preserve"> </w:t>
      </w:r>
      <w:r>
        <w:t xml:space="preserve">Managing multilingual classrooms and ensuring culturally responsive pedagogy require administrators to develop inclusive policies that respect diverse backgrounds.</w:t>
      </w:r>
    </w:p>
    <w:p>
      <w:pPr>
        <w:numPr>
          <w:ilvl w:val="0"/>
          <w:numId w:val="1001"/>
        </w:numPr>
        <w:pStyle w:val="Compact"/>
      </w:pPr>
      <w:r>
        <w:rPr>
          <w:bCs/>
          <w:b/>
        </w:rPr>
        <w:t xml:space="preserve">Economic Disparities:</w:t>
      </w:r>
      <w:r>
        <w:t xml:space="preserve"> </w:t>
      </w:r>
      <w:r>
        <w:t xml:space="preserve">Addressing underfunding in certain schools necessitates strategic resource allocation and collaboration with local NGOs or private sector partners.</w:t>
      </w:r>
    </w:p>
    <w:p>
      <w:pPr>
        <w:numPr>
          <w:ilvl w:val="0"/>
          <w:numId w:val="1001"/>
        </w:numPr>
        <w:pStyle w:val="Compact"/>
      </w:pPr>
      <w:r>
        <w:rPr>
          <w:bCs/>
          <w:b/>
        </w:rPr>
        <w:t xml:space="preserve">Policy Compliance:</w:t>
      </w:r>
      <w:r>
        <w:t xml:space="preserve"> </w:t>
      </w:r>
      <w:r>
        <w:t xml:space="preserve">Balancing adherence to national mandates (e.g., mandatory *baccalauréat* exams) with localized needs can strain administrative capacity.</w:t>
      </w:r>
    </w:p>
    <w:p>
      <w:pPr>
        <w:pStyle w:val="FirstParagraph"/>
      </w:pPr>
      <w:r>
        <w:t xml:space="preserve">Cases like the 2019 protests in Marseille, where students and teachers highlighted issues of inequality and systemic neglect, further emphasize the need for administrators to act as mediators between communities and policymakers.</w:t>
      </w:r>
    </w:p>
    <w:bookmarkEnd w:id="23"/>
    <w:bookmarkStart w:id="24" w:name="X723f597d9a804b51dcdce5959b5d598e57346a5"/>
    <w:p>
      <w:pPr>
        <w:pStyle w:val="Heading2"/>
      </w:pPr>
      <w:r>
        <w:t xml:space="preserve">4. Strategies for Effective Leadership in Marseille’s Education Sector</w:t>
      </w:r>
    </w:p>
    <w:p>
      <w:pPr>
        <w:pStyle w:val="FirstParagraph"/>
      </w:pPr>
      <w:r>
        <w:t xml:space="preserve">To address these challenges,</w:t>
      </w:r>
      <w:r>
        <w:t xml:space="preserve"> </w:t>
      </w:r>
      <w:r>
        <w:rPr>
          <w:bCs/>
          <w:b/>
        </w:rPr>
        <w:t xml:space="preserve">Education Administrators</w:t>
      </w:r>
      <w:r>
        <w:t xml:space="preserve"> </w:t>
      </w:r>
      <w:r>
        <w:t xml:space="preserve">in</w:t>
      </w:r>
      <w:r>
        <w:t xml:space="preserve"> </w:t>
      </w:r>
      <w:r>
        <w:rPr>
          <w:bCs/>
          <w:b/>
        </w:rPr>
        <w:t xml:space="preserve">Marseille</w:t>
      </w:r>
      <w:r>
        <w:t xml:space="preserve"> </w:t>
      </w:r>
      <w:r>
        <w:t xml:space="preserve">have adopted several strategies:</w:t>
      </w:r>
    </w:p>
    <w:p>
      <w:pPr>
        <w:numPr>
          <w:ilvl w:val="0"/>
          <w:numId w:val="1002"/>
        </w:numPr>
        <w:pStyle w:val="Compact"/>
      </w:pPr>
      <w:r>
        <w:t xml:space="preserve">Cross-Cultural Training:** Implementing professional development programs to equip educators with tools for teaching diverse student populations.</w:t>
      </w:r>
    </w:p>
    <w:p>
      <w:pPr>
        <w:numPr>
          <w:ilvl w:val="0"/>
          <w:numId w:val="1002"/>
        </w:numPr>
        <w:pStyle w:val="Compact"/>
      </w:pPr>
      <w:r>
        <w:t xml:space="preserve">Data-Driven Decision-Making:** Utilizing analytics to identify underperforming schools and allocate resources effectively.</w:t>
      </w:r>
    </w:p>
    <w:p>
      <w:pPr>
        <w:numPr>
          <w:ilvl w:val="0"/>
          <w:numId w:val="1002"/>
        </w:numPr>
        <w:pStyle w:val="Compact"/>
      </w:pPr>
      <w:r>
        <w:t xml:space="preserve">Community Engagement:** Building partnerships with local organizations to provide students with access to mentorship, vocational training, and mental health services.</w:t>
      </w:r>
    </w:p>
    <w:p>
      <w:pPr>
        <w:pStyle w:val="FirstParagraph"/>
      </w:pPr>
      <w:r>
        <w:t xml:space="preserve">These approaches align with the French Ministry of Education’s *Agenda 2023* initiative, which prioritizes digital transformation and social inclusion in schools. In Marseille, administrators have also leveraged technology (e.g., virtual learning platforms) to bridge gaps in access to education during crises like the COVID-19 pandemic.</w:t>
      </w:r>
    </w:p>
    <w:bookmarkEnd w:id="24"/>
    <w:bookmarkStart w:id="25" w:name="X4f880ef3c4c936c22833789097bf0994bfdccae"/>
    <w:p>
      <w:pPr>
        <w:pStyle w:val="Heading2"/>
      </w:pPr>
      <w:r>
        <w:t xml:space="preserve">5. Recommendations for Policy Makers and Institutions</w:t>
      </w:r>
    </w:p>
    <w:p>
      <w:pPr>
        <w:pStyle w:val="FirstParagraph"/>
      </w:pPr>
      <w:r>
        <w:t xml:space="preserve">This thesis recommends that national and local authorities support</w:t>
      </w:r>
      <w:r>
        <w:t xml:space="preserve"> </w:t>
      </w:r>
      <w:r>
        <w:rPr>
          <w:bCs/>
          <w:b/>
        </w:rPr>
        <w:t xml:space="preserve">Education Administrators</w:t>
      </w:r>
      <w:r>
        <w:t xml:space="preserve"> </w:t>
      </w:r>
      <w:r>
        <w:t xml:space="preserve">in</w:t>
      </w:r>
      <w:r>
        <w:t xml:space="preserve"> </w:t>
      </w:r>
      <w:r>
        <w:rPr>
          <w:bCs/>
          <w:b/>
        </w:rPr>
        <w:t xml:space="preserve">Marseille</w:t>
      </w:r>
      <w:r>
        <w:t xml:space="preserve"> </w:t>
      </w:r>
      <w:r>
        <w:t xml:space="preserve">through:</w:t>
      </w:r>
    </w:p>
    <w:p>
      <w:pPr>
        <w:numPr>
          <w:ilvl w:val="0"/>
          <w:numId w:val="1003"/>
        </w:numPr>
        <w:pStyle w:val="Compact"/>
      </w:pPr>
      <w:r>
        <w:t xml:space="preserve">Increased Funding:** Targeted investments in schools with high poverty rates to improve infrastructure and access to resources.</w:t>
      </w:r>
    </w:p>
    <w:p>
      <w:pPr>
        <w:numPr>
          <w:ilvl w:val="0"/>
          <w:numId w:val="1003"/>
        </w:numPr>
        <w:pStyle w:val="Compact"/>
      </w:pPr>
      <w:r>
        <w:t xml:space="preserve">Mentorship Programs:** Establishing networks for administrators to share best practices and receive guidance on managing multicultural classrooms.</w:t>
      </w:r>
    </w:p>
    <w:p>
      <w:pPr>
        <w:numPr>
          <w:ilvl w:val="0"/>
          <w:numId w:val="1003"/>
        </w:numPr>
        <w:pStyle w:val="Compact"/>
      </w:pPr>
      <w:r>
        <w:t xml:space="preserve">Policy Flexibility:** Allowing local authorities greater autonomy in adapting national curricula to meet the needs of diverse student populations.</w:t>
      </w:r>
    </w:p>
    <w:p>
      <w:pPr>
        <w:pStyle w:val="FirstParagraph"/>
      </w:pPr>
      <w:r>
        <w:t xml:space="preserve">By empowering</w:t>
      </w:r>
      <w:r>
        <w:t xml:space="preserve"> </w:t>
      </w:r>
      <w:r>
        <w:rPr>
          <w:bCs/>
          <w:b/>
        </w:rPr>
        <w:t xml:space="preserve">Education Administrators</w:t>
      </w:r>
      <w:r>
        <w:t xml:space="preserve">, policymakers can ensure that Marseille’s education system becomes a model for equity and innovation within</w:t>
      </w:r>
      <w:r>
        <w:t xml:space="preserve"> </w:t>
      </w:r>
      <w:r>
        <w:rPr>
          <w:bCs/>
          <w:b/>
        </w:rPr>
        <w:t xml:space="preserve">France</w:t>
      </w:r>
      <w:r>
        <w:t xml:space="preserve">.</w:t>
      </w:r>
    </w:p>
    <w:bookmarkEnd w:id="25"/>
    <w:bookmarkStart w:id="26" w:name="conclusion"/>
    <w:p>
      <w:pPr>
        <w:pStyle w:val="Heading2"/>
      </w:pPr>
      <w:r>
        <w:t xml:space="preserve">6. Conclusion</w:t>
      </w:r>
    </w:p>
    <w:p>
      <w:pPr>
        <w:pStyle w:val="FirstParagraph"/>
      </w:pPr>
      <w:r>
        <w:t xml:space="preserve">The role of an</w:t>
      </w:r>
      <w:r>
        <w:t xml:space="preserve"> </w:t>
      </w:r>
      <w:r>
        <w:rPr>
          <w:bCs/>
          <w:b/>
        </w:rPr>
        <w:t xml:space="preserve">Education Administrator</w:t>
      </w:r>
      <w:r>
        <w:t xml:space="preserve"> </w:t>
      </w:r>
      <w:r>
        <w:t xml:space="preserve">in</w:t>
      </w:r>
      <w:r>
        <w:t xml:space="preserve"> </w:t>
      </w:r>
      <w:r>
        <w:rPr>
          <w:bCs/>
          <w:b/>
        </w:rPr>
        <w:t xml:space="preserve">Marseille, France</w:t>
      </w:r>
      <w:r>
        <w:t xml:space="preserve">, is both complex and transformative. In navigating the city’s socio-cultural tapestry, administrators are not only stewards of national educational policies but also architects of inclusive learning environments. This thesis underscores the need for systemic support to address challenges such as inequality and resource gaps while celebrating Marseille’s potential as a hub for educational excellence in</w:t>
      </w:r>
      <w:r>
        <w:t xml:space="preserve"> </w:t>
      </w:r>
      <w:r>
        <w:rPr>
          <w:bCs/>
          <w:b/>
        </w:rPr>
        <w:t xml:space="preserve">France</w:t>
      </w:r>
      <w:r>
        <w:t xml:space="preserve">. As</w:t>
      </w:r>
      <w:r>
        <w:t xml:space="preserve"> </w:t>
      </w:r>
      <w:r>
        <w:rPr>
          <w:bCs/>
          <w:b/>
        </w:rPr>
        <w:t xml:space="preserve">Marseille</w:t>
      </w:r>
      <w:r>
        <w:t xml:space="preserve"> </w:t>
      </w:r>
      <w:r>
        <w:t xml:space="preserve">continues to evolve, so too must the strategies of its</w:t>
      </w:r>
      <w:r>
        <w:t xml:space="preserve"> </w:t>
      </w:r>
      <w:r>
        <w:rPr>
          <w:bCs/>
          <w:b/>
        </w:rPr>
        <w:t xml:space="preserve">Education Administrators</w:t>
      </w:r>
      <w:r>
        <w:t xml:space="preserve">, ensuring that all students—regardless of background—have the opportunity to thrive.</w:t>
      </w:r>
    </w:p>
    <w:bookmarkEnd w:id="26"/>
    <w:bookmarkStart w:id="27" w:name="references"/>
    <w:p>
      <w:pPr>
        <w:pStyle w:val="Heading2"/>
      </w:pPr>
      <w:r>
        <w:t xml:space="preserve">References</w:t>
      </w:r>
    </w:p>
    <w:p>
      <w:pPr>
        <w:pStyle w:val="FirstParagraph"/>
      </w:pPr>
      <w:r>
        <w:t xml:space="preserve">This section includes citations for all academic sources, legal documents (e.g., French Ministry of Education reports), and interviews referenced in the thesis. Due to formatting constraints, references are not detailed here but would be included in a full document.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Education Administrator in France Marseille</dc:title>
  <dc:creator/>
  <dc:language>en</dc:language>
  <cp:keywords/>
  <dcterms:created xsi:type="dcterms:W3CDTF">2026-07-23T04:39:50Z</dcterms:created>
  <dcterms:modified xsi:type="dcterms:W3CDTF">2026-07-23T04:39:50Z</dcterms:modified>
</cp:coreProperties>
</file>

<file path=docProps/custom.xml><?xml version="1.0" encoding="utf-8"?>
<Properties xmlns="http://schemas.openxmlformats.org/officeDocument/2006/custom-properties" xmlns:vt="http://schemas.openxmlformats.org/officeDocument/2006/docPropsVTypes"/>
</file>