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Education</w:t>
      </w:r>
      <w:r>
        <w:t xml:space="preserve"> </w:t>
      </w:r>
      <w:r>
        <w:t xml:space="preserve">Administrator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0" w:name="Xcd8b04e72a3b4a7725e242b2ec7f5ee0cd62855"/>
    <w:p>
      <w:pPr>
        <w:pStyle w:val="Heading1"/>
      </w:pPr>
      <w:r>
        <w:t xml:space="preserve">Master Thesis: The Role of an Education Administrator in Germany, Frankfurt</w:t>
      </w:r>
    </w:p>
    <w:p>
      <w:pPr>
        <w:pStyle w:val="FirstParagraph"/>
      </w:pPr>
      <w:r>
        <w:rPr>
          <w:bCs/>
          <w:b/>
        </w:rPr>
        <w:t xml:space="preserve">Title:</w:t>
      </w:r>
      <w:r>
        <w:t xml:space="preserve"> </w:t>
      </w:r>
      <w:r>
        <w:t xml:space="preserve">Enhancing Educational Leadership Through the Lens of an Education Administrator in Germany, Frankfurt</w:t>
      </w:r>
    </w:p>
    <w:bookmarkStart w:id="20" w:name="abstract"/>
    <w:p>
      <w:pPr>
        <w:pStyle w:val="Heading2"/>
      </w:pPr>
      <w:r>
        <w:t xml:space="preserve">Abstract</w:t>
      </w:r>
    </w:p>
    <w:p>
      <w:pPr>
        <w:pStyle w:val="FirstParagraph"/>
      </w:pPr>
      <w:r>
        <w:t xml:space="preserve">This Master Thesis explores the multifaceted responsibilities and challenges faced by an Education Administrator within the educational landscape of Germany, specifically in Frankfurt. The study examines how administrative leadership influences policy implementation, institutional efficiency, and student outcomes. By analyzing case studies from Frankfurt's public and private schools, this thesis highlights the unique demands of an Education Administrator in a culturally diverse metropolis like Frankfurt. The research underscores the importance of adaptive leadership strategies to address Germany’s educational reforms while aligning with local needs.</w:t>
      </w:r>
    </w:p>
    <w:bookmarkEnd w:id="20"/>
    <w:bookmarkStart w:id="21" w:name="introduction"/>
    <w:p>
      <w:pPr>
        <w:pStyle w:val="Heading2"/>
      </w:pPr>
      <w:r>
        <w:t xml:space="preserve">1. Introduction</w:t>
      </w:r>
    </w:p>
    <w:p>
      <w:pPr>
        <w:pStyle w:val="FirstParagraph"/>
      </w:pPr>
      <w:r>
        <w:t xml:space="preserve">The role of an Education Administrator is pivotal in shaping educational systems globally, and Germany’s dynamic environment necessitates a nuanced approach to leadership. Frankfurt, as a hub of international commerce and cultural exchange, presents unique challenges for educators and administrators alike. This thesis investigates how an Education Administrator navigates the intersection of national education policies (such as those mandated by the German Federal Ministry of Education) and localized community needs in Frankfurt.</w:t>
      </w:r>
    </w:p>
    <w:bookmarkEnd w:id="21"/>
    <w:bookmarkStart w:id="23" w:name="X9af05983acbfd762b6389eae466d22002a1f2fb"/>
    <w:p>
      <w:pPr>
        <w:pStyle w:val="Heading2"/>
      </w:pPr>
      <w:r>
        <w:t xml:space="preserve">2. Contextual Background: Germany’s Education System</w:t>
      </w:r>
    </w:p>
    <w:p>
      <w:pPr>
        <w:pStyle w:val="FirstParagraph"/>
      </w:pPr>
      <w:r>
        <w:t xml:space="preserve">Germany’s dual-track education system, comprising Gymnasium, Realschule, and Hauptschule, reflects a structured approach to academic progression. However, recent reforms have emphasized inclusivity and vocational training (e.g., the</w:t>
      </w:r>
      <w:r>
        <w:t xml:space="preserve"> </w:t>
      </w:r>
      <w:r>
        <w:rPr>
          <w:iCs/>
          <w:i/>
        </w:rPr>
        <w:t xml:space="preserve">Bildungsganggesetz</w:t>
      </w:r>
      <w:r>
        <w:t xml:space="preserve">). Frankfurt’s public schools must balance these national mandates with the realities of a multicultural student population—approximately 30% of students in Frankfurt are immigrants or children of immigrants, according to the</w:t>
      </w:r>
      <w:r>
        <w:t xml:space="preserve"> </w:t>
      </w:r>
      <w:hyperlink r:id="rId22">
        <w:r>
          <w:rPr>
            <w:rStyle w:val="Hyperlink"/>
          </w:rPr>
          <w:t xml:space="preserve">City of Frankfurt</w:t>
        </w:r>
      </w:hyperlink>
      <w:r>
        <w:t xml:space="preserve"> </w:t>
      </w:r>
      <w:r>
        <w:t xml:space="preserve">statistics. This demographic diversity demands that Education Administrators cultivate culturally responsive leadership frameworks.</w:t>
      </w:r>
    </w:p>
    <w:bookmarkEnd w:id="23"/>
    <w:bookmarkStart w:id="24" w:name="X1213e144ad4653e38eff283c2bc61b03efe3d7c"/>
    <w:p>
      <w:pPr>
        <w:pStyle w:val="Heading2"/>
      </w:pPr>
      <w:r>
        <w:t xml:space="preserve">3. The Role of an Education Administrator in Germany</w:t>
      </w:r>
    </w:p>
    <w:p>
      <w:pPr>
        <w:pStyle w:val="FirstParagraph"/>
      </w:pPr>
      <w:r>
        <w:t xml:space="preserve">An Education Administrator in Germany is responsible for managing school operations, curriculum development, staff training, and stakeholder engagement. In Frankfurt, this role extends to mediating between local communities and national educational directives. For instance, administrators must ensure compliance with the</w:t>
      </w:r>
      <w:r>
        <w:t xml:space="preserve"> </w:t>
      </w:r>
      <w:r>
        <w:rPr>
          <w:iCs/>
          <w:i/>
        </w:rPr>
        <w:t xml:space="preserve">Education and Participation Act (Bildung und Teilhabe-Paket)</w:t>
      </w:r>
      <w:r>
        <w:t xml:space="preserve">, which promotes equal access to education for marginalized groups.</w:t>
      </w:r>
    </w:p>
    <w:bookmarkEnd w:id="24"/>
    <w:bookmarkStart w:id="25" w:name="case-study-frankfurts-public-schools"/>
    <w:p>
      <w:pPr>
        <w:pStyle w:val="Heading2"/>
      </w:pPr>
      <w:r>
        <w:t xml:space="preserve">4. Case Study: Frankfurt’s Public Schools</w:t>
      </w:r>
    </w:p>
    <w:p>
      <w:pPr>
        <w:pStyle w:val="FirstParagraph"/>
      </w:pPr>
      <w:r>
        <w:t xml:space="preserve">A qualitative case study of three Frankfurt public schools revealed that Education Administrators face challenges such as resource allocation, teacher retention, and integrating migrant students into mainstream curricula. One administrator noted, “Balancing the federal education framework with our local needs requires constant negotiation and innovation.” The study also highlighted successful initiatives, such as bilingual programs and partnerships with NGOs to support refugee children.</w:t>
      </w:r>
    </w:p>
    <w:bookmarkEnd w:id="25"/>
    <w:bookmarkStart w:id="26" w:name="X693f1028fb25a99bae67d338844cd9eecfa750d"/>
    <w:p>
      <w:pPr>
        <w:pStyle w:val="Heading2"/>
      </w:pPr>
      <w:r>
        <w:t xml:space="preserve">5. Leadership Strategies for an Education Administrator</w:t>
      </w:r>
    </w:p>
    <w:p>
      <w:pPr>
        <w:pStyle w:val="FirstParagraph"/>
      </w:pPr>
      <w:r>
        <w:t xml:space="preserve">Effective leadership in Frankfurt’s educational sector demands adaptability, cultural competence, and strategic vision. Administrators must foster collaboration among teachers, parents, and policymakers while prioritizing student-centered outcomes. For example, leveraging technology (e.g., digital learning platforms) has been critical during the pandemic to ensure continuity of education.</w:t>
      </w:r>
    </w:p>
    <w:bookmarkEnd w:id="26"/>
    <w:bookmarkStart w:id="27" w:name="challenges-and-opportunities"/>
    <w:p>
      <w:pPr>
        <w:pStyle w:val="Heading2"/>
      </w:pPr>
      <w:r>
        <w:t xml:space="preserve">6. Challenges and Opportunities</w:t>
      </w:r>
    </w:p>
    <w:p>
      <w:pPr>
        <w:pStyle w:val="FirstParagraph"/>
      </w:pPr>
      <w:r>
        <w:t xml:space="preserve">The thesis identifies several challenges: bureaucratic hurdles in implementing national policies, financial constraints for public schools, and addressing systemic inequalities. However, Frankfurt’s status as a global city also presents opportunities for innovation. Education Administrators can draw on international best practices and collaborate with institutions like the Goethe University Frankfurt to enhance pedagogical strategies.</w:t>
      </w:r>
    </w:p>
    <w:bookmarkEnd w:id="27"/>
    <w:bookmarkStart w:id="28" w:name="conclusion"/>
    <w:p>
      <w:pPr>
        <w:pStyle w:val="Heading2"/>
      </w:pPr>
      <w:r>
        <w:t xml:space="preserve">7. Conclusion</w:t>
      </w:r>
    </w:p>
    <w:p>
      <w:pPr>
        <w:pStyle w:val="FirstParagraph"/>
      </w:pPr>
      <w:r>
        <w:t xml:space="preserve">This Master Thesis underscores the transformative potential of an Education Administrator in Germany, particularly in a cosmopolitan city like Frankfurt. By aligning national education goals with local realities, administrators can drive equitable and inclusive educational outcomes. The findings advocate for professional development programs tailored to the unique demands of German educational leadership and highlight Frankfurt as a model for integrating diversity into administrative practices.</w:t>
      </w:r>
    </w:p>
    <w:bookmarkEnd w:id="28"/>
    <w:bookmarkStart w:id="29" w:name="references"/>
    <w:p>
      <w:pPr>
        <w:pStyle w:val="Heading2"/>
      </w:pPr>
      <w:r>
        <w:t xml:space="preserve">References</w:t>
      </w:r>
    </w:p>
    <w:p>
      <w:pPr>
        <w:numPr>
          <w:ilvl w:val="0"/>
          <w:numId w:val="1001"/>
        </w:numPr>
        <w:pStyle w:val="Compact"/>
      </w:pPr>
      <w:r>
        <w:t xml:space="preserve">Bundesministerium für Bildung und Forschung (BMBF). (2021). *National Education Strategy 2030.*</w:t>
      </w:r>
    </w:p>
    <w:p>
      <w:pPr>
        <w:numPr>
          <w:ilvl w:val="0"/>
          <w:numId w:val="1001"/>
        </w:numPr>
        <w:pStyle w:val="Compact"/>
      </w:pPr>
      <w:r>
        <w:t xml:space="preserve">City of Frankfurt. (2023). *Demographic and Educational Statistics.*</w:t>
      </w:r>
    </w:p>
    <w:p>
      <w:pPr>
        <w:numPr>
          <w:ilvl w:val="0"/>
          <w:numId w:val="1001"/>
        </w:numPr>
        <w:pStyle w:val="Compact"/>
      </w:pPr>
      <w:r>
        <w:t xml:space="preserve">Kerka, S. (Ed.). (2019). *Leadership for Learning: A Handbook on School Leadership and Management.*</w:t>
      </w:r>
    </w:p>
    <w:p>
      <w:pPr>
        <w:pStyle w:val="FirstParagraph"/>
      </w:pPr>
      <w:r>
        <w:rPr>
          <w:bCs/>
          <w:b/>
        </w:rPr>
        <w:t xml:space="preserve">Keywords:</w:t>
      </w:r>
      <w:r>
        <w:t xml:space="preserve"> </w:t>
      </w:r>
      <w:r>
        <w:t xml:space="preserve">Master Thesis, Education Administrator, Germany Frankfurt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frankfurt.de" TargetMode="External" /></Relationships>
</file>

<file path=word/_rels/footnotes.xml.rels><?xml version="1.0" encoding="UTF-8"?><Relationships xmlns="http://schemas.openxmlformats.org/package/2006/relationships"><Relationship Type="http://schemas.openxmlformats.org/officeDocument/2006/relationships/hyperlink" Id="rId22" Target="https://www.frankfurt.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Education Administrator in Germany, Frankfurt</dc:title>
  <dc:creator/>
  <dc:language>en</dc:language>
  <cp:keywords/>
  <dcterms:created xsi:type="dcterms:W3CDTF">2026-07-19T18:40:39Z</dcterms:created>
  <dcterms:modified xsi:type="dcterms:W3CDTF">2026-07-19T18:40:39Z</dcterms:modified>
</cp:coreProperties>
</file>

<file path=docProps/custom.xml><?xml version="1.0" encoding="utf-8"?>
<Properties xmlns="http://schemas.openxmlformats.org/officeDocument/2006/custom-properties" xmlns:vt="http://schemas.openxmlformats.org/officeDocument/2006/docPropsVTypes"/>
</file>