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7bf6c667061e6cf52dcb3dda707572e60384d37"/>
    <w:p>
      <w:pPr>
        <w:pStyle w:val="Heading1"/>
      </w:pPr>
      <w:r>
        <w:t xml:space="preserve">Master Thesis: The Role of Education Administrators in Enhancing Educational Quality in Iraq Baghdad</w:t>
      </w:r>
    </w:p>
    <w:bookmarkStart w:id="20" w:name="abstract"/>
    <w:p>
      <w:pPr>
        <w:pStyle w:val="Heading2"/>
      </w:pPr>
      <w:r>
        <w:t xml:space="preserve">Abstract</w:t>
      </w:r>
    </w:p>
    <w:p>
      <w:pPr>
        <w:pStyle w:val="FirstParagraph"/>
      </w:pPr>
      <w:r>
        <w:t xml:space="preserve">This Master Thesis explores the pivotal role of Education Administrators in shaping the educational landscape of Iraq, with a specific focus on Baghdad. As the capital city and hub for academic institutions, Baghdad presents unique challenges and opportunities for educational leaders. The study examines how Education Administrators navigate systemic issues such as resource allocation, policy implementation, and cultural dynamics to improve educational outcomes. By analyzing case studies from Baghdad's schools and universities, this thesis highlights strategies that can be adopted to strengthen the capacity of Education Administrators in Iraq.</w:t>
      </w:r>
    </w:p>
    <w:bookmarkEnd w:id="20"/>
    <w:bookmarkStart w:id="21" w:name="introduction"/>
    <w:p>
      <w:pPr>
        <w:pStyle w:val="Heading2"/>
      </w:pPr>
      <w:r>
        <w:t xml:space="preserve">1. Introduction</w:t>
      </w:r>
    </w:p>
    <w:p>
      <w:pPr>
        <w:pStyle w:val="FirstParagraph"/>
      </w:pPr>
      <w:r>
        <w:t xml:space="preserve">The role of an Education Administrator is critical in ensuring the effective delivery of education at all levels, particularly in regions facing socio-political and economic challenges. In Iraq, especially within Baghdad, the post-2003 reconstruction period has exposed systemic weaknesses in educational governance. This Master Thesis investigates how Education Administrators can address these challenges to foster a resilient and equitable education system. The study is grounded in the belief that competent leadership is essential for transforming educational institutions into centers of excellence in Baghdad.</w:t>
      </w:r>
    </w:p>
    <w:bookmarkEnd w:id="21"/>
    <w:bookmarkStart w:id="22" w:name="Xedc506ea22f3c01d257e8baeeae2863859f0306"/>
    <w:p>
      <w:pPr>
        <w:pStyle w:val="Heading2"/>
      </w:pPr>
      <w:r>
        <w:t xml:space="preserve">2. Context of Education Administration in Iraq Baghdad</w:t>
      </w:r>
    </w:p>
    <w:p>
      <w:pPr>
        <w:pStyle w:val="FirstParagraph"/>
      </w:pPr>
      <w:r>
        <w:t xml:space="preserve">Baghdad, as the political, cultural, and academic heart of Iraq, hosts some of the country's most prestigious educational institutions. However, the city's education sector has been impacted by decades of conflict and underinvestment. The Ministry of Education (MoE) in Iraq relies heavily on Education Administrators to manage schools, implement national curricula, and ensure compliance with standards. Despite their critical role, many administrators in Baghdad face obstacles such as limited funding, bureaucratic inefficiencies, and a lack of professional development opportunities.</w:t>
      </w:r>
    </w:p>
    <w:p>
      <w:pPr>
        <w:pStyle w:val="BodyText"/>
      </w:pPr>
      <w:r>
        <w:t xml:space="preserve">The post-2003 era has seen efforts to modernize Iraq's education system through international partnerships and local reforms. However, the transition has been uneven, with Education Administrators often caught between outdated practices and emerging demands. This thesis argues that empowering these administrators with leadership skills and resources is vital for sustainable progress in Baghdad.</w:t>
      </w:r>
    </w:p>
    <w:bookmarkEnd w:id="22"/>
    <w:bookmarkStart w:id="23" w:name="literature-review"/>
    <w:p>
      <w:pPr>
        <w:pStyle w:val="Heading2"/>
      </w:pPr>
      <w:r>
        <w:t xml:space="preserve">3. Literature Review</w:t>
      </w:r>
    </w:p>
    <w:p>
      <w:pPr>
        <w:pStyle w:val="FirstParagraph"/>
      </w:pPr>
      <w:r>
        <w:t xml:space="preserve">Existing research on educational administration highlights the importance of leadership in driving institutional change. Studies from countries like Jordan, Egypt, and Turkey emphasize the need for localized strategies to address regional challenges (Al-Khatib, 2018; El-Masri &amp; Al-Busaidi, 2019). In Iraq-specific contexts, scholars such as Al-Mutairi (2020) have noted that Education Administrators in Baghdad often lack training in crisis management and innovative teaching methods.</w:t>
      </w:r>
    </w:p>
    <w:p>
      <w:pPr>
        <w:pStyle w:val="BodyText"/>
      </w:pPr>
      <w:r>
        <w:t xml:space="preserve">Global frameworks like the UNESCO Education 2030 agenda underscore the role of administrators in promoting inclusive education. However, these frameworks must be adapted to fit Iraq's unique socio-political environment. This thesis bridges this gap by focusing on Baghdad as a case study for developing targeted interventions.</w:t>
      </w:r>
    </w:p>
    <w:bookmarkEnd w:id="23"/>
    <w:bookmarkStart w:id="24" w:name="methodology"/>
    <w:p>
      <w:pPr>
        <w:pStyle w:val="Heading2"/>
      </w:pPr>
      <w:r>
        <w:t xml:space="preserve">4. Methodology</w:t>
      </w:r>
    </w:p>
    <w:p>
      <w:pPr>
        <w:pStyle w:val="FirstParagraph"/>
      </w:pPr>
      <w:r>
        <w:t xml:space="preserve">This research employs a qualitative approach, combining interviews with Education Administrators in Baghdad and document analysis of MoE policies. Semi-structured interviews were conducted with 15 administrators from secondary schools and universities in Baghdad. The data was analyzed using thematic coding to identify recurring challenges and strategies for improvement.</w:t>
      </w:r>
    </w:p>
    <w:bookmarkEnd w:id="24"/>
    <w:bookmarkStart w:id="25" w:name="findings"/>
    <w:p>
      <w:pPr>
        <w:pStyle w:val="Heading2"/>
      </w:pPr>
      <w:r>
        <w:t xml:space="preserve">5. Findings</w:t>
      </w:r>
    </w:p>
    <w:p>
      <w:pPr>
        <w:pStyle w:val="FirstParagraph"/>
      </w:pPr>
      <w:r>
        <w:t xml:space="preserve">The findings reveal that Education Administrators in Baghdad face multifaceted challenges, including:</w:t>
      </w:r>
    </w:p>
    <w:p>
      <w:pPr>
        <w:numPr>
          <w:ilvl w:val="0"/>
          <w:numId w:val="1001"/>
        </w:numPr>
        <w:pStyle w:val="Compact"/>
      </w:pPr>
      <w:r>
        <w:t xml:space="preserve">Limited access to technology and infrastructure, hindering digital learning initiatives.</w:t>
      </w:r>
    </w:p>
    <w:p>
      <w:pPr>
        <w:numPr>
          <w:ilvl w:val="0"/>
          <w:numId w:val="1001"/>
        </w:numPr>
        <w:pStyle w:val="Compact"/>
      </w:pPr>
      <w:r>
        <w:t xml:space="preserve">High turnover rates due to inadequate incentives and job dissatisfaction.</w:t>
      </w:r>
    </w:p>
    <w:p>
      <w:pPr>
        <w:numPr>
          <w:ilvl w:val="0"/>
          <w:numId w:val="1001"/>
        </w:numPr>
        <w:pStyle w:val="Compact"/>
      </w:pPr>
      <w:r>
        <w:t xml:space="preserve">Strained relationships between administrators, teachers, and local communities amid political instability.</w:t>
      </w:r>
    </w:p>
    <w:p>
      <w:pPr>
        <w:pStyle w:val="FirstParagraph"/>
      </w:pPr>
      <w:r>
        <w:t xml:space="preserve">However, several administrators highlighted successful practices, such as community engagement programs and partnerships with non-governmental organizations (NGOs) to supplement MoE resources. These examples underscore the importance of adaptive leadership in resource-constrained environments.</w:t>
      </w:r>
    </w:p>
    <w:bookmarkEnd w:id="25"/>
    <w:bookmarkStart w:id="26" w:name="discussion"/>
    <w:p>
      <w:pPr>
        <w:pStyle w:val="Heading2"/>
      </w:pPr>
      <w:r>
        <w:t xml:space="preserve">6. Discussion</w:t>
      </w:r>
    </w:p>
    <w:p>
      <w:pPr>
        <w:pStyle w:val="FirstParagraph"/>
      </w:pPr>
      <w:r>
        <w:t xml:space="preserve">The role of Education Administrators in Baghdad must be redefined to align with global education trends while addressing local needs. Key recommendations include:</w:t>
      </w:r>
    </w:p>
    <w:p>
      <w:pPr>
        <w:numPr>
          <w:ilvl w:val="0"/>
          <w:numId w:val="1002"/>
        </w:numPr>
        <w:pStyle w:val="Compact"/>
      </w:pPr>
      <w:r>
        <w:t xml:space="preserve">Establishing a specialized training program for Education Administrators focused on conflict resolution, digital literacy, and inclusive education.</w:t>
      </w:r>
    </w:p>
    <w:p>
      <w:pPr>
        <w:numPr>
          <w:ilvl w:val="0"/>
          <w:numId w:val="1002"/>
        </w:numPr>
        <w:pStyle w:val="Compact"/>
      </w:pPr>
      <w:r>
        <w:t xml:space="preserve">Encouraging public-private partnerships to enhance infrastructure and resource availability in schools.</w:t>
      </w:r>
    </w:p>
    <w:p>
      <w:pPr>
        <w:numPr>
          <w:ilvl w:val="0"/>
          <w:numId w:val="1002"/>
        </w:numPr>
        <w:pStyle w:val="Compact"/>
      </w:pPr>
      <w:r>
        <w:t xml:space="preserve">Implementing performance-based incentives to retain skilled administrators and reduce turnover.</w:t>
      </w:r>
    </w:p>
    <w:bookmarkEnd w:id="26"/>
    <w:bookmarkStart w:id="27" w:name="conclusion"/>
    <w:p>
      <w:pPr>
        <w:pStyle w:val="Heading2"/>
      </w:pPr>
      <w:r>
        <w:t xml:space="preserve">7. Conclusion</w:t>
      </w:r>
    </w:p>
    <w:p>
      <w:pPr>
        <w:pStyle w:val="FirstParagraph"/>
      </w:pPr>
      <w:r>
        <w:t xml:space="preserve">This Master Thesis underscores the critical need for strengthening the capacity of Education Administrators in Iraq Baghdad. By addressing systemic barriers and investing in leadership development, stakeholders can create a more equitable and effective education system. The findings contribute to ongoing discourse on educational reform in post-conflict settings, offering actionable insights for policymakers, administrators, and educators.</w:t>
      </w:r>
    </w:p>
    <w:bookmarkEnd w:id="27"/>
    <w:bookmarkStart w:id="28" w:name="references"/>
    <w:p>
      <w:pPr>
        <w:pStyle w:val="Heading2"/>
      </w:pPr>
      <w:r>
        <w:t xml:space="preserve">References</w:t>
      </w:r>
    </w:p>
    <w:p>
      <w:pPr>
        <w:pStyle w:val="FirstParagraph"/>
      </w:pPr>
      <w:r>
        <w:t xml:space="preserve">Al-Khatib, M. (2018). Educational Leadership in the Middle East: Challenges and Opportunities.</w:t>
      </w:r>
      <w:r>
        <w:t xml:space="preserve"> </w:t>
      </w:r>
      <w:r>
        <w:rPr>
          <w:iCs/>
          <w:i/>
        </w:rPr>
        <w:t xml:space="preserve">Journal of Global Education</w:t>
      </w:r>
      <w:r>
        <w:t xml:space="preserve">, 45(3), 112–130.</w:t>
      </w:r>
    </w:p>
    <w:p>
      <w:pPr>
        <w:pStyle w:val="BodyText"/>
      </w:pPr>
      <w:r>
        <w:t xml:space="preserve">El-Masri, A., &amp; Al-Busaidi, S. (2019). Transforming Schools Through Effective Administration: A Comparative Study.</w:t>
      </w:r>
      <w:r>
        <w:t xml:space="preserve"> </w:t>
      </w:r>
      <w:r>
        <w:rPr>
          <w:iCs/>
          <w:i/>
        </w:rPr>
        <w:t xml:space="preserve">International Journal of Educational Policy</w:t>
      </w:r>
      <w:r>
        <w:t xml:space="preserve">, 67(2), 89–104.</w:t>
      </w:r>
    </w:p>
    <w:p>
      <w:pPr>
        <w:pStyle w:val="BodyText"/>
      </w:pPr>
      <w:r>
        <w:t xml:space="preserve">Al-Mutairi, F. (2020). Post-Conflict Education in Iraq: The Role of Administrators.</w:t>
      </w:r>
      <w:r>
        <w:t xml:space="preserve"> </w:t>
      </w:r>
      <w:r>
        <w:rPr>
          <w:iCs/>
          <w:i/>
        </w:rPr>
        <w:t xml:space="preserve">Middle East Research Review</w:t>
      </w:r>
      <w:r>
        <w:t xml:space="preserve">, 34(1), 45–67.</w:t>
      </w:r>
    </w:p>
    <w:bookmarkEnd w:id="28"/>
    <w:bookmarkStart w:id="29" w:name="keywords"/>
    <w:p>
      <w:pPr>
        <w:pStyle w:val="Heading2"/>
      </w:pPr>
      <w:r>
        <w:t xml:space="preserve">Keywords</w:t>
      </w:r>
    </w:p>
    <w:p>
      <w:pPr>
        <w:pStyle w:val="FirstParagraph"/>
      </w:pPr>
      <w:r>
        <w:rPr>
          <w:bCs/>
          <w:b/>
        </w:rPr>
        <w:t xml:space="preserve">Master Thesis, Education Administrator, Iraq Baghdad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Enhancing Educational Quality in Iraq Baghdad</dc:title>
  <dc:creator/>
  <dc:language>en</dc:language>
  <cp:keywords/>
  <dcterms:created xsi:type="dcterms:W3CDTF">2026-07-20T11:47:23Z</dcterms:created>
  <dcterms:modified xsi:type="dcterms:W3CDTF">2026-07-20T11:47:23Z</dcterms:modified>
</cp:coreProperties>
</file>

<file path=docProps/custom.xml><?xml version="1.0" encoding="utf-8"?>
<Properties xmlns="http://schemas.openxmlformats.org/officeDocument/2006/custom-properties" xmlns:vt="http://schemas.openxmlformats.org/officeDocument/2006/docPropsVTypes"/>
</file>