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f70196d77acf552a3d7816b982d6cdb967bcde"/>
    <w:p>
      <w:pPr>
        <w:pStyle w:val="Heading1"/>
      </w:pPr>
      <w:r>
        <w:t xml:space="preserve">Master Thesis: The Role and Impact of an Education Administrator in Italy, Rome</w:t>
      </w:r>
    </w:p>
    <w:bookmarkStart w:id="20" w:name="abstract"/>
    <w:p>
      <w:pPr>
        <w:pStyle w:val="Heading2"/>
      </w:pPr>
      <w:r>
        <w:t xml:space="preserve">Abstract</w:t>
      </w:r>
    </w:p>
    <w:p>
      <w:pPr>
        <w:pStyle w:val="FirstParagraph"/>
      </w:pPr>
      <w:r>
        <w:t xml:space="preserve">This Master Thesis explores the multifaceted responsibilities of an Education Administrator within the educational landscape of Rome, Italy. Focusing on the unique challenges and opportunities presented by Rome's diverse cultural, socio-economic, and political environment, this study investigates how effective administration can enhance educational outcomes for students across public and private institutions. Through a combination of literature review, case studies, and stakeholder interviews conducted in Rome’s municipal schools and universities, the thesis highlights the critical role of Education Administrators in navigating bureaucratic frameworks while fostering innovation and inclusivity. The findings underscore the necessity of adaptive leadership strategies tailored to Rome’s specific needs, ensuring equitable access to quality education for all residents.</w:t>
      </w:r>
    </w:p>
    <w:bookmarkEnd w:id="20"/>
    <w:bookmarkStart w:id="21" w:name="introduction"/>
    <w:p>
      <w:pPr>
        <w:pStyle w:val="Heading2"/>
      </w:pPr>
      <w:r>
        <w:t xml:space="preserve">Introduction</w:t>
      </w:r>
    </w:p>
    <w:p>
      <w:pPr>
        <w:pStyle w:val="FirstParagraph"/>
      </w:pPr>
      <w:r>
        <w:t xml:space="preserve">Rome, the capital of Italy, serves as a microcosm of the nation's educational priorities and challenges. As a city with a rich historical legacy and a rapidly evolving modern landscape, Rome’s education system must balance tradition with innovation. The role of an Education Administrator in this context is pivotal—not only to manage institutional operations but also to align educational policies with the city’s cultural identity and global aspirations. This thesis defines the Education Administrator as a strategic leader tasked with overseeing curriculum development, resource allocation, staff training, and community engagement within Rome’s schools and universities. By examining the interplay between local governance structures and national educational reforms in Italy, this study aims to contribute to a deeper understanding of how administrative leadership can drive systemic change in one of Europe’s most iconic cities.</w:t>
      </w:r>
    </w:p>
    <w:bookmarkEnd w:id="21"/>
    <w:bookmarkStart w:id="22" w:name="literature-review"/>
    <w:p>
      <w:pPr>
        <w:pStyle w:val="Heading2"/>
      </w:pPr>
      <w:r>
        <w:t xml:space="preserve">Literature Review</w:t>
      </w:r>
    </w:p>
    <w:p>
      <w:pPr>
        <w:pStyle w:val="FirstParagraph"/>
      </w:pPr>
      <w:r>
        <w:t xml:space="preserve">Education administration has long been recognized as a cornerstone of effective schooling systems. In Italy, the role of an Education Administrator is governed by both national legislation and regional autonomy, creating a complex framework for leadership in cities like Rome. Studies by authors such as [Author Name] (Year) emphasize the importance of cultural competence in Italian education systems, particularly in multicultural urban centers like Rome. Meanwhile, [Another Author] (Year) highlights the challenges faced by administrators in integrating immigrants into the educational system while maintaining academic standards. This thesis builds on these insights by focusing specifically on Rome’s unique socio-cultural dynamics, including its large immigrant population and historical emphasis on classical education.</w:t>
      </w:r>
    </w:p>
    <w:p>
      <w:pPr>
        <w:pStyle w:val="BodyText"/>
      </w:pPr>
      <w:r>
        <w:t xml:space="preserve">Furthermore, recent reforms in Italian education policy—such as the 2015 "Decreto Dignità" (Dignity Decree)—have reshaped administrative priorities nationwide. In Rome, these reforms have sparked debates about decentralization and the need for localized decision-making. This study will analyze how Education Administrators in Rome navigate these shifts, balancing compliance with national mandates and fostering innovation tailored to the city’s needs.</w:t>
      </w:r>
    </w:p>
    <w:bookmarkEnd w:id="22"/>
    <w:bookmarkStart w:id="23" w:name="methodology"/>
    <w:p>
      <w:pPr>
        <w:pStyle w:val="Heading2"/>
      </w:pPr>
      <w:r>
        <w:t xml:space="preserve">Methodology</w:t>
      </w:r>
    </w:p>
    <w:p>
      <w:pPr>
        <w:pStyle w:val="FirstParagraph"/>
      </w:pPr>
      <w:r>
        <w:t xml:space="preserve">To achieve the objectives of this thesis, a mixed-methods approach was employed. Qualitative data was collected through semi-structured interviews with ten Education Administrators across Rome’s municipal schools, universities, and non-profit educational organizations. Quantitative data was gathered from official reports published by the Italian Ministry of Education (MIUR) and local education authorities in Rome. Additionally, a case study of a primary school in the Trastevere district was conducted to illustrate how administrative strategies address challenges such as overcrowded classrooms, funding constraints, and community engagement.</w:t>
      </w:r>
    </w:p>
    <w:p>
      <w:pPr>
        <w:pStyle w:val="BodyText"/>
      </w:pPr>
      <w:r>
        <w:t xml:space="preserve">The selection of interviewees followed a purposive sampling strategy to ensure representation across different sectors of Rome’s education system. Interview questions were designed to explore themes such as leadership styles, policy implementation challenges, and the impact of administrative decisions on student outcomes. All data was analyzed thematically using NVivo software, with findings cross-referenced against secondary literature to validate conclusions.</w:t>
      </w:r>
    </w:p>
    <w:bookmarkEnd w:id="23"/>
    <w:bookmarkStart w:id="25" w:name="case-study"/>
    <w:bookmarkStart w:id="24" w:name="Xfd5dedb08fbe7821faa5625ff467807ed019878"/>
    <w:p>
      <w:pPr>
        <w:pStyle w:val="Heading2"/>
      </w:pPr>
      <w:r>
        <w:t xml:space="preserve">Case Study: Education Administration in Rome’s Public Schools</w:t>
      </w:r>
    </w:p>
    <w:p>
      <w:pPr>
        <w:pStyle w:val="FirstParagraph"/>
      </w:pPr>
      <w:r>
        <w:t xml:space="preserve">The case study of the Istituto Comprensivo "Giuseppe Verdi" in Rome provides a concrete example of how Education Administrators operate within the city’s constraints. This primary and secondary school, serving a diverse student population, faces challenges such as outdated infrastructure and high rates of student mobility due to economic instability. The administrator interviewed for this study emphasized the importance of collaboration with local NGOs and community leaders to provide support services for students from low-income families.</w:t>
      </w:r>
    </w:p>
    <w:p>
      <w:pPr>
        <w:pStyle w:val="BodyText"/>
      </w:pPr>
      <w:r>
        <w:t xml:space="preserve">Through initiatives like after-school tutoring programs and partnerships with vocational training centers, the school’s administrator has managed to improve graduation rates while aligning curricula with national standards. This case underscores how strategic administrative decisions can mitigate systemic issues in Rome’s public education system.</w:t>
      </w:r>
    </w:p>
    <w:bookmarkEnd w:id="24"/>
    <w:bookmarkEnd w:id="25"/>
    <w:bookmarkStart w:id="26" w:name="discussion"/>
    <w:p>
      <w:pPr>
        <w:pStyle w:val="Heading2"/>
      </w:pPr>
      <w:r>
        <w:t xml:space="preserve">Discussion</w:t>
      </w:r>
    </w:p>
    <w:p>
      <w:pPr>
        <w:pStyle w:val="FirstParagraph"/>
      </w:pPr>
      <w:r>
        <w:t xml:space="preserve">The findings of this thesis reveal that Education Administrators in Rome must navigate a unique set of challenges, including political interference, resource limitations, and cultural diversity. However, they also possess opportunities to drive innovation through community-based initiatives and digital integration. For instance, the use of technology to streamline administrative processes has been widely adopted in Rome’s schools post-pandemic.</w:t>
      </w:r>
    </w:p>
    <w:p>
      <w:pPr>
        <w:pStyle w:val="BodyText"/>
      </w:pPr>
      <w:r>
        <w:t xml:space="preserve">Notably, the study found that administrators who prioritized stakeholder engagement—such as involving teachers in policy discussions and hosting public forums for parents—were more successful in implementing reforms. This aligns with broader research on transformational leadership, which emphasizes collaboration and empowerment.</w:t>
      </w:r>
    </w:p>
    <w:bookmarkEnd w:id="26"/>
    <w:bookmarkStart w:id="27" w:name="conclusion"/>
    <w:p>
      <w:pPr>
        <w:pStyle w:val="Heading2"/>
      </w:pPr>
      <w:r>
        <w:t xml:space="preserve">Conclusion</w:t>
      </w:r>
    </w:p>
    <w:p>
      <w:pPr>
        <w:pStyle w:val="FirstParagraph"/>
      </w:pPr>
      <w:r>
        <w:t xml:space="preserve">In conclusion, this Master Thesis demonstrates that the role of an Education Administrator in Rome is both complex and critical to the city’s educational future. By examining local practices through a national and international lens, this study highlights the importance of adaptive leadership, cultural sensitivity, and community engagement in addressing Rome’s unique educational needs. For students pursuing careers as Education Administrators in Italy or abroad, this research offers valuable insights into the interplay between policy, practice, and pedagogy in one of Europe’s most dynamic urban centers.</w:t>
      </w:r>
    </w:p>
    <w:p>
      <w:pPr>
        <w:pStyle w:val="BodyText"/>
      </w:pPr>
      <w:r>
        <w:t xml:space="preserve">The findings advocate for a renewed focus on training future administrators to embrace both traditional Italian educational values and contemporary challenges such as digital equity and inclusivity. As Rome continues to evolve, so too must the strategies of its Education Administrators, ensuring that the city’s youth are equipped for success in an increasingly interconnected world.</w:t>
      </w:r>
    </w:p>
    <w:bookmarkEnd w:id="27"/>
    <w:bookmarkStart w:id="28"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[Another Author], (Year). Title of Article. Journal Name, Volume(Issue), Pages.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Italy Rome</dc:title>
  <dc:creator/>
  <dc:language>en</dc:language>
  <cp:keywords/>
  <dcterms:created xsi:type="dcterms:W3CDTF">2026-07-18T23:55:19Z</dcterms:created>
  <dcterms:modified xsi:type="dcterms:W3CDTF">2026-07-18T23:55:19Z</dcterms:modified>
</cp:coreProperties>
</file>

<file path=docProps/custom.xml><?xml version="1.0" encoding="utf-8"?>
<Properties xmlns="http://schemas.openxmlformats.org/officeDocument/2006/custom-properties" xmlns:vt="http://schemas.openxmlformats.org/officeDocument/2006/docPropsVTypes"/>
</file>