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5e8bfeaca45995a31272debc2db2fe08605f4b"/>
    <w:p>
      <w:pPr>
        <w:pStyle w:val="Heading1"/>
      </w:pPr>
      <w:r>
        <w:t xml:space="preserve">Master Thesis: The Role and Challenges of Education Administrators in Kenya Nairobi</w:t>
      </w:r>
    </w:p>
    <w:bookmarkStart w:id="20" w:name="abstract"/>
    <w:p>
      <w:pPr>
        <w:pStyle w:val="Heading2"/>
      </w:pPr>
      <w:r>
        <w:t xml:space="preserve">Abstract</w:t>
      </w:r>
    </w:p>
    <w:p>
      <w:pPr>
        <w:pStyle w:val="FirstParagraph"/>
      </w:pPr>
      <w:r>
        <w:t xml:space="preserve">This Master Thesis explores the critical role of Education Administrators within the educational framework of Kenya Nairobi. It examines the unique challenges faced by these professionals in managing schools, implementing policies, and fostering academic excellence in one of Africa's most dynamic urban centers. The study highlights the intersection of administrative leadership, socio-economic factors, and policy dynamics specific to Nairobi's education system. By analyzing case studies and empirical data collected from various institutions across Nairobi, this thesis aims to provide actionable insights for improving the efficacy of Education Administrators in addressing systemic issues such as resource allocation, teacher training, and student performance. The findings underscore the need for targeted capacity-building programs tailored to Kenya Nairobi's context.</w:t>
      </w:r>
    </w:p>
    <w:bookmarkEnd w:id="20"/>
    <w:bookmarkStart w:id="21" w:name="introduction"/>
    <w:p>
      <w:pPr>
        <w:pStyle w:val="Heading2"/>
      </w:pPr>
      <w:r>
        <w:t xml:space="preserve">Introduction</w:t>
      </w:r>
    </w:p>
    <w:p>
      <w:pPr>
        <w:pStyle w:val="FirstParagraph"/>
      </w:pPr>
      <w:r>
        <w:t xml:space="preserve">Kenya Nairobi serves as a microcosm of the nation's educational landscape, characterized by its diverse population, rapid urbanization, and competing demands on public and private institutions. Education Administrators in this region play a pivotal role in navigating these complexities while ensuring quality education delivery. This Master Thesis investigates the multifaceted responsibilities of Education Administrators in Nairobi, including curriculum development, stakeholder engagement, and compliance with national educational standards. The research is grounded in the premise that effective leadership within schools directly influences student outcomes and institutional success.</w:t>
      </w:r>
    </w:p>
    <w:bookmarkEnd w:id="21"/>
    <w:bookmarkStart w:id="22" w:name="literature-review"/>
    <w:p>
      <w:pPr>
        <w:pStyle w:val="Heading2"/>
      </w:pPr>
      <w:r>
        <w:t xml:space="preserve">Literature Review</w:t>
      </w:r>
    </w:p>
    <w:p>
      <w:pPr>
        <w:pStyle w:val="FirstParagraph"/>
      </w:pPr>
      <w:r>
        <w:t xml:space="preserve">Existing literature on Education Administrators emphasizes their role as both managers and visionary leaders. In Kenya, studies have highlighted disparities in administrative capacity across urban and rural areas, with Nairobi's administrators facing unique pressures due to its status as a hub of economic activity and population density. Research by [Author Name] (2020) notes that Nairobi schools often grapple with inadequate infrastructure, overcrowded classrooms, and the need for innovative governance models. Furthermore, national policies such as the Kenya Vision 2030 and the Competency-Based Curriculum (CBC) necessitate adaptability from Education Administrators to align institutional goals with evolving educational priorities.</w:t>
      </w:r>
    </w:p>
    <w:bookmarkEnd w:id="22"/>
    <w:bookmarkStart w:id="23" w:name="methodology"/>
    <w:p>
      <w:pPr>
        <w:pStyle w:val="Heading2"/>
      </w:pPr>
      <w:r>
        <w:t xml:space="preserve">Methodology</w:t>
      </w:r>
    </w:p>
    <w:p>
      <w:pPr>
        <w:pStyle w:val="FirstParagraph"/>
      </w:pPr>
      <w:r>
        <w:t xml:space="preserve">This Master Thesis employs a mixed-methods approach to gather data from 50 Education Administrators across Nairobi's public and private schools. Qualitative interviews were conducted to explore their experiences, while quantitative surveys assessed challenges such as budget constraints, staff motivation, and policy implementation gaps. The study also involved a review of secondary sources, including government reports and academic journals on educational leadership in Kenya.</w:t>
      </w:r>
    </w:p>
    <w:bookmarkEnd w:id="23"/>
    <w:bookmarkStart w:id="24" w:name="findings"/>
    <w:p>
      <w:pPr>
        <w:pStyle w:val="Heading2"/>
      </w:pPr>
      <w:r>
        <w:t xml:space="preserve">Findings</w:t>
      </w:r>
    </w:p>
    <w:p>
      <w:pPr>
        <w:numPr>
          <w:ilvl w:val="0"/>
          <w:numId w:val="1001"/>
        </w:numPr>
        <w:pStyle w:val="Compact"/>
      </w:pPr>
      <w:r>
        <w:rPr>
          <w:bCs/>
          <w:b/>
        </w:rPr>
        <w:t xml:space="preserve">Resource Limitations:</w:t>
      </w:r>
      <w:r>
        <w:t xml:space="preserve"> </w:t>
      </w:r>
      <w:r>
        <w:t xml:space="preserve">Over 70% of respondents cited inadequate funding as a primary barrier to effective administration, particularly in public schools.</w:t>
      </w:r>
    </w:p>
    <w:p>
      <w:pPr>
        <w:numPr>
          <w:ilvl w:val="0"/>
          <w:numId w:val="1001"/>
        </w:numPr>
        <w:pStyle w:val="Compact"/>
      </w:pPr>
      <w:r>
        <w:rPr>
          <w:bCs/>
          <w:b/>
        </w:rPr>
        <w:t xml:space="preserve">Policymaking Challenges:</w:t>
      </w:r>
      <w:r>
        <w:t xml:space="preserve"> </w:t>
      </w:r>
      <w:r>
        <w:t xml:space="preserve">Administrators expressed frustration with the fragmented implementation of national education reforms, leading to inconsistent practices across Nairobi.</w:t>
      </w:r>
    </w:p>
    <w:p>
      <w:pPr>
        <w:numPr>
          <w:ilvl w:val="0"/>
          <w:numId w:val="1001"/>
        </w:numPr>
        <w:pStyle w:val="Compact"/>
      </w:pPr>
      <w:r>
        <w:rPr>
          <w:bCs/>
          <w:b/>
        </w:rPr>
        <w:t xml:space="preserve">Workforce Development:</w:t>
      </w:r>
      <w:r>
        <w:t xml:space="preserve"> </w:t>
      </w:r>
      <w:r>
        <w:t xml:space="preserve">A lack of ongoing professional development opportunities was identified as a critical gap affecting leadership capacity in Kenya Nairobi.</w:t>
      </w:r>
    </w:p>
    <w:bookmarkEnd w:id="24"/>
    <w:bookmarkStart w:id="25" w:name="discussion"/>
    <w:p>
      <w:pPr>
        <w:pStyle w:val="Heading2"/>
      </w:pPr>
      <w:r>
        <w:t xml:space="preserve">Discussion</w:t>
      </w:r>
    </w:p>
    <w:p>
      <w:pPr>
        <w:pStyle w:val="FirstParagraph"/>
      </w:pPr>
      <w:r>
        <w:t xml:space="preserve">The findings reveal that Education Administrators in Kenya Nairobi operate within a complex ecosystem shaped by economic pressures, policy fragmentation, and demographic diversity. For instance, administrators in low-income areas often prioritize survival strategies over long-term educational goals due to resource constraints. Conversely, private school leaders emphasized the importance of technology integration and student-centric approaches. The study also highlights the potential of collaborative networks among administrators to share best practices and advocate for systemic change.</w:t>
      </w:r>
    </w:p>
    <w:bookmarkEnd w:id="25"/>
    <w:bookmarkStart w:id="26" w:name="conclusion"/>
    <w:p>
      <w:pPr>
        <w:pStyle w:val="Heading2"/>
      </w:pPr>
      <w:r>
        <w:t xml:space="preserve">Conclusion</w:t>
      </w:r>
    </w:p>
    <w:p>
      <w:pPr>
        <w:pStyle w:val="FirstParagraph"/>
      </w:pPr>
      <w:r>
        <w:t xml:space="preserve">In conclusion, this Master Thesis underscores the indispensable role of Education Administrators in shaping Kenya Nairobi's educational trajectory. By addressing challenges such as funding disparities, policy alignment, and professional development, stakeholders can empower these leaders to drive innovation and equity in education. The study calls for targeted interventions from the Kenyan government and local institutions to support administrative leadership in Nairobi, ensuring that the region remains at the forefront of Africa's educational progress.</w:t>
      </w:r>
    </w:p>
    <w:bookmarkEnd w:id="26"/>
    <w:bookmarkStart w:id="27" w:name="recommendations"/>
    <w:p>
      <w:pPr>
        <w:pStyle w:val="Heading2"/>
      </w:pPr>
      <w:r>
        <w:t xml:space="preserve">Recommendations</w:t>
      </w:r>
    </w:p>
    <w:p>
      <w:pPr>
        <w:pStyle w:val="FirstParagraph"/>
      </w:pPr>
      <w:r>
        <w:t xml:space="preserve">1. Establish a centralized platform for continuous professional development tailored to Nairobi's administrative needs.</w:t>
      </w:r>
      <w:r>
        <w:br/>
      </w:r>
      <w:r>
        <w:t xml:space="preserve">2. Allocate additional funding for infrastructure and teacher training in under-resourced schools.</w:t>
      </w:r>
      <w:r>
        <w:br/>
      </w:r>
      <w:r>
        <w:t xml:space="preserve">3. Streamline policy implementation through regular inter-agency coordination meetings involving Education Administrators.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Education Administrators in Kenya Nairobi</dc:title>
  <dc:creator/>
  <dc:language>en</dc:language>
  <cp:keywords/>
  <dcterms:created xsi:type="dcterms:W3CDTF">2026-07-20T00:02:19Z</dcterms:created>
  <dcterms:modified xsi:type="dcterms:W3CDTF">2026-07-20T00:02:19Z</dcterms:modified>
</cp:coreProperties>
</file>

<file path=docProps/custom.xml><?xml version="1.0" encoding="utf-8"?>
<Properties xmlns="http://schemas.openxmlformats.org/officeDocument/2006/custom-properties" xmlns:vt="http://schemas.openxmlformats.org/officeDocument/2006/docPropsVTypes"/>
</file>