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Morocco,</w:t>
      </w:r>
      <w:r>
        <w:t xml:space="preserve"> </w:t>
      </w:r>
      <w:r>
        <w:t xml:space="preserve">Casablanca</w:t>
      </w:r>
    </w:p>
    <w:bookmarkStart w:id="28" w:name="X6bed2fe53df705573f49f138faa7790a4c4572a"/>
    <w:p>
      <w:pPr>
        <w:pStyle w:val="Heading1"/>
      </w:pPr>
      <w:r>
        <w:rPr>
          <w:u w:val="single"/>
          <w:bCs/>
          <w:b/>
        </w:rPr>
        <w:t xml:space="preserve">A Master Thesis on the Role of Education Administrators in Morocco, Casablanca</w:t>
      </w:r>
    </w:p>
    <w:bookmarkStart w:id="20" w:name="by-your-name"/>
    <w:p>
      <w:pPr>
        <w:pStyle w:val="Heading2"/>
      </w:pPr>
      <w:r>
        <w:rPr>
          <w:iCs/>
          <w:i/>
        </w:rPr>
        <w:t xml:space="preserve">By [Your Name]</w:t>
      </w:r>
    </w:p>
    <w:p>
      <w:pPr>
        <w:pStyle w:val="FirstParagraph"/>
      </w:pPr>
      <w:r>
        <w:rPr>
          <w:iCs/>
          <w:i/>
        </w:rPr>
        <w:t xml:space="preserve">Casablanca, Morocco | Date: [Insert Date]</w:t>
      </w:r>
    </w:p>
    <w:p>
      <w:r>
        <w:pict>
          <v:rect style="width:0;height:1.5pt" o:hralign="center" o:hrstd="t" o:hr="t"/>
        </w:pict>
      </w:r>
    </w:p>
    <w:bookmarkEnd w:id="20"/>
    <w:bookmarkStart w:id="21" w:name="abstract"/>
    <w:p>
      <w:pPr>
        <w:pStyle w:val="Heading2"/>
      </w:pPr>
      <w:r>
        <w:rPr>
          <w:u w:val="single"/>
          <w:bCs/>
          <w:b/>
        </w:rPr>
        <w:t xml:space="preserve">Abstract</w:t>
      </w:r>
    </w:p>
    <w:p>
      <w:pPr>
        <w:pStyle w:val="FirstParagraph"/>
      </w:pPr>
      <w:r>
        <w:t xml:space="preserve">This</w:t>
      </w:r>
      <w:r>
        <w:t xml:space="preserve"> </w:t>
      </w:r>
      <w:r>
        <w:rPr>
          <w:bCs/>
          <w:b/>
        </w:rPr>
        <w:t xml:space="preserve">Master Thesis</w:t>
      </w:r>
      <w:r>
        <w:t xml:space="preserve"> </w:t>
      </w:r>
      <w:r>
        <w:t xml:space="preserve">explores the critical role of</w:t>
      </w:r>
      <w:r>
        <w:t xml:space="preserve"> </w:t>
      </w:r>
      <w:r>
        <w:rPr>
          <w:bCs/>
          <w:b/>
          <w:iCs/>
          <w:i/>
        </w:rPr>
        <w:t xml:space="preserve">Educational Administrators</w:t>
      </w:r>
      <w:r>
        <w:t xml:space="preserve"> </w:t>
      </w:r>
      <w:r>
        <w:t xml:space="preserve">in shaping the education sector in</w:t>
      </w:r>
      <w:r>
        <w:t xml:space="preserve"> </w:t>
      </w:r>
      <w:r>
        <w:rPr>
          <w:bCs/>
          <w:b/>
          <w:iCs/>
          <w:i/>
        </w:rPr>
        <w:t xml:space="preserve">Morocco, Casablanca</w:t>
      </w:r>
      <w:r>
        <w:t xml:space="preserve">. As a major urban center and economic hub, Casablanca faces unique challenges and opportunities in delivering quality education. The study examines how administrators navigate policy implementation, resource allocation, cultural dynamics, and technological integration to enhance educational outcomes. Drawing on case studies from public and private institutions in the region, this thesis highlights the complexities of leadership in Moroccan education while emphasizing the transformative potential of effective administrative practices.</w:t>
      </w:r>
    </w:p>
    <w:p>
      <w:r>
        <w:pict>
          <v:rect style="width:0;height:1.5pt" o:hralign="center" o:hrstd="t" o:hr="t"/>
        </w:pict>
      </w:r>
    </w:p>
    <w:bookmarkEnd w:id="21"/>
    <w:bookmarkStart w:id="22" w:name="chapter-1-introduction"/>
    <w:p>
      <w:pPr>
        <w:pStyle w:val="Heading2"/>
      </w:pPr>
      <w:r>
        <w:rPr>
          <w:u w:val="single"/>
          <w:bCs/>
          <w:b/>
        </w:rPr>
        <w:t xml:space="preserve">Chapter 1: Introduction</w:t>
      </w:r>
    </w:p>
    <w:p>
      <w:pPr>
        <w:pStyle w:val="FirstParagraph"/>
      </w:pPr>
      <w:r>
        <w:t xml:space="preserve">The</w:t>
      </w:r>
      <w:r>
        <w:t xml:space="preserve"> </w:t>
      </w:r>
      <w:r>
        <w:rPr>
          <w:bCs/>
          <w:b/>
          <w:iCs/>
          <w:i/>
        </w:rPr>
        <w:t xml:space="preserve">Educational Administrator</w:t>
      </w:r>
      <w:r>
        <w:t xml:space="preserve"> </w:t>
      </w:r>
      <w:r>
        <w:t xml:space="preserve">plays a pivotal role in ensuring the smooth operation of educational institutions, from primary schools to universities. In</w:t>
      </w:r>
      <w:r>
        <w:t xml:space="preserve"> </w:t>
      </w:r>
      <w:r>
        <w:rPr>
          <w:bCs/>
          <w:b/>
          <w:iCs/>
          <w:i/>
        </w:rPr>
        <w:t xml:space="preserve">Morocco, Casablanca</w:t>
      </w:r>
      <w:r>
        <w:t xml:space="preserve">, where education is a cornerstone of national development, administrators are tasked with aligning institutional goals with both local needs and global standards. This thesis investigates how these professionals address challenges such as funding shortages, curriculum modernization, and socio-cultural diversity while fostering innovation in teaching methodologies.</w:t>
      </w:r>
    </w:p>
    <w:p>
      <w:pPr>
        <w:pStyle w:val="BodyText"/>
      </w:pPr>
      <w:r>
        <w:t xml:space="preserve">Casablanca’s unique position as Morocco’s second-largest city and a center for trade, culture, and technology makes it an ideal case study. The</w:t>
      </w:r>
      <w:r>
        <w:t xml:space="preserve"> </w:t>
      </w:r>
      <w:r>
        <w:rPr>
          <w:bCs/>
          <w:b/>
          <w:iCs/>
          <w:i/>
        </w:rPr>
        <w:t xml:space="preserve">Master Thesis</w:t>
      </w:r>
      <w:r>
        <w:t xml:space="preserve"> </w:t>
      </w:r>
      <w:r>
        <w:t xml:space="preserve">seeks to contribute to the discourse on educational leadership by analyzing the strategies employed by administrators in this dynamic environment.</w:t>
      </w:r>
    </w:p>
    <w:p>
      <w:r>
        <w:pict>
          <v:rect style="width:0;height:1.5pt" o:hralign="center" o:hrstd="t" o:hr="t"/>
        </w:pict>
      </w:r>
    </w:p>
    <w:bookmarkEnd w:id="22"/>
    <w:bookmarkStart w:id="23" w:name="chapter-2-literature-review"/>
    <w:p>
      <w:pPr>
        <w:pStyle w:val="Heading2"/>
      </w:pPr>
      <w:r>
        <w:rPr>
          <w:u w:val="single"/>
          <w:bCs/>
          <w:b/>
        </w:rPr>
        <w:t xml:space="preserve">Chapter 2: Literature Review</w:t>
      </w:r>
    </w:p>
    <w:p>
      <w:pPr>
        <w:pStyle w:val="FirstParagraph"/>
      </w:pPr>
      <w:r>
        <w:t xml:space="preserve">Theoretical frameworks in educational administration emphasize the importance of leadership, strategic planning, and stakeholder engagement. In Moroccan contexts, however, these theories must be adapted to local challenges such as regional disparities in infrastructure and the influence of traditional education systems.</w:t>
      </w:r>
    </w:p>
    <w:p>
      <w:pPr>
        <w:pStyle w:val="BodyText"/>
      </w:pPr>
      <w:r>
        <w:t xml:space="preserve">Research on</w:t>
      </w:r>
      <w:r>
        <w:t xml:space="preserve"> </w:t>
      </w:r>
      <w:r>
        <w:rPr>
          <w:bCs/>
          <w:b/>
          <w:iCs/>
          <w:i/>
        </w:rPr>
        <w:t xml:space="preserve">Educational Administrators</w:t>
      </w:r>
      <w:r>
        <w:t xml:space="preserve"> </w:t>
      </w:r>
      <w:r>
        <w:t xml:space="preserve">in North Africa highlights their role as mediators between government policies and grassroots implementation. In Casablanca, this role is further complicated by the city’s diverse population, which includes a mix of Amazigh communities, immigrants from sub-Saharan Africa, and expatriates. Administrators must balance these cultural nuances while adhering to national education reforms initiated by the Moroccan Ministry of Education.</w:t>
      </w:r>
    </w:p>
    <w:p>
      <w:r>
        <w:pict>
          <v:rect style="width:0;height:1.5pt" o:hralign="center" o:hrstd="t" o:hr="t"/>
        </w:pict>
      </w:r>
    </w:p>
    <w:bookmarkEnd w:id="23"/>
    <w:bookmarkStart w:id="24" w:name="chapter-3-methodology"/>
    <w:p>
      <w:pPr>
        <w:pStyle w:val="Heading2"/>
      </w:pPr>
      <w:r>
        <w:rPr>
          <w:u w:val="single"/>
          <w:bCs/>
          <w:b/>
        </w:rPr>
        <w:t xml:space="preserve">Chapter 3: Methodology</w:t>
      </w:r>
    </w:p>
    <w:p>
      <w:pPr>
        <w:pStyle w:val="FirstParagraph"/>
      </w:pPr>
      <w:r>
        <w:t xml:space="preserve">This</w:t>
      </w:r>
      <w:r>
        <w:t xml:space="preserve"> </w:t>
      </w:r>
      <w:r>
        <w:rPr>
          <w:bCs/>
          <w:b/>
          <w:iCs/>
          <w:i/>
        </w:rPr>
        <w:t xml:space="preserve">Master Thesis</w:t>
      </w:r>
      <w:r>
        <w:t xml:space="preserve"> </w:t>
      </w:r>
      <w:r>
        <w:t xml:space="preserve">employs a qualitative research approach, combining case studies, interviews with educators and administrators in Casablanca, and a review of institutional policies. Data were collected from public schools, private academies, and higher education institutions to capture a comprehensive picture of administrative practices in the region.</w:t>
      </w:r>
    </w:p>
    <w:p>
      <w:pPr>
        <w:pStyle w:val="BodyText"/>
      </w:pPr>
      <w:r>
        <w:t xml:space="preserve">The study focuses on three key areas: 1) the impact of national education reforms on local institutions, 2) strategies for resource management and teacher training, and 3) the role of technology in modernizing educational delivery. By analyzing these aspects through the lens of</w:t>
      </w:r>
      <w:r>
        <w:t xml:space="preserve"> </w:t>
      </w:r>
      <w:r>
        <w:rPr>
          <w:bCs/>
          <w:b/>
          <w:iCs/>
          <w:i/>
        </w:rPr>
        <w:t xml:space="preserve">Educational Administrators</w:t>
      </w:r>
      <w:r>
        <w:t xml:space="preserve">, this thesis aims to identify best practices for improving education in</w:t>
      </w:r>
      <w:r>
        <w:t xml:space="preserve"> </w:t>
      </w:r>
      <w:r>
        <w:rPr>
          <w:bCs/>
          <w:b/>
          <w:iCs/>
          <w:i/>
        </w:rPr>
        <w:t xml:space="preserve">Morocco, Casablanca</w:t>
      </w:r>
      <w:r>
        <w:t xml:space="preserve">.</w:t>
      </w:r>
    </w:p>
    <w:p>
      <w:r>
        <w:pict>
          <v:rect style="width:0;height:1.5pt" o:hralign="center" o:hrstd="t" o:hr="t"/>
        </w:pict>
      </w:r>
    </w:p>
    <w:bookmarkEnd w:id="24"/>
    <w:bookmarkStart w:id="25" w:name="Xe0cc98fc49531442f954c2ff4be01cb42d7635d"/>
    <w:p>
      <w:pPr>
        <w:pStyle w:val="Heading2"/>
      </w:pPr>
      <w:r>
        <w:rPr>
          <w:u w:val="single"/>
          <w:bCs/>
          <w:b/>
        </w:rPr>
        <w:t xml:space="preserve">Chapter 4: Case Study – Casablanca’s Educational Landscape</w:t>
      </w:r>
    </w:p>
    <w:p>
      <w:pPr>
        <w:pStyle w:val="FirstParagraph"/>
      </w:pPr>
      <w:r>
        <w:t xml:space="preserve">Casablanca’s education system is a microcosm of Morocco’s broader challenges and opportunities. For instance, the</w:t>
      </w:r>
      <w:r>
        <w:t xml:space="preserve"> </w:t>
      </w:r>
      <w:r>
        <w:rPr>
          <w:bCs/>
          <w:b/>
          <w:iCs/>
          <w:i/>
        </w:rPr>
        <w:t xml:space="preserve">Educational Administrator</w:t>
      </w:r>
      <w:r>
        <w:t xml:space="preserve"> </w:t>
      </w:r>
      <w:r>
        <w:t xml:space="preserve">at the Ibn Tofail University has spearheaded initiatives to integrate Information and Communication Technology (ICT) into classrooms, leveraging Casablanca’s status as a tech hub. Similarly, administrators in public schools have worked to address disparities in access to quality resources by collaborating with NGOs and local government bodies.</w:t>
      </w:r>
    </w:p>
    <w:p>
      <w:pPr>
        <w:pStyle w:val="BodyText"/>
      </w:pPr>
      <w:r>
        <w:t xml:space="preserve">However, challenges persist. Many administrators report difficulties in securing funding for infrastructure upgrades and professional development programs. Additionally, the rapid pace of urbanization has strained existing school systems, requiring</w:t>
      </w:r>
      <w:r>
        <w:t xml:space="preserve"> </w:t>
      </w:r>
      <w:r>
        <w:rPr>
          <w:bCs/>
          <w:b/>
          <w:iCs/>
          <w:i/>
        </w:rPr>
        <w:t xml:space="preserve">Educational Administrators</w:t>
      </w:r>
      <w:r>
        <w:t xml:space="preserve"> </w:t>
      </w:r>
      <w:r>
        <w:t xml:space="preserve">to think creatively about space utilization and student capacity.</w:t>
      </w:r>
    </w:p>
    <w:p>
      <w:r>
        <w:pict>
          <v:rect style="width:0;height:1.5pt" o:hralign="center" o:hrstd="t" o:hr="t"/>
        </w:pict>
      </w:r>
    </w:p>
    <w:bookmarkEnd w:id="25"/>
    <w:bookmarkStart w:id="26" w:name="Xe0e75ea95b5d7f0cd5544dda9c3418c5d1c6d94"/>
    <w:p>
      <w:pPr>
        <w:pStyle w:val="Heading2"/>
      </w:pPr>
      <w:r>
        <w:rPr>
          <w:u w:val="single"/>
          <w:bCs/>
          <w:b/>
        </w:rPr>
        <w:t xml:space="preserve">Chapter 5: Challenges and Opportunities for Educational Administrators in Morocco, Casablanca</w:t>
      </w:r>
    </w:p>
    <w:p>
      <w:pPr>
        <w:pStyle w:val="FirstParagraph"/>
      </w:pPr>
      <w:r>
        <w:t xml:space="preserve">The</w:t>
      </w:r>
      <w:r>
        <w:t xml:space="preserve"> </w:t>
      </w:r>
      <w:r>
        <w:rPr>
          <w:bCs/>
          <w:b/>
          <w:iCs/>
          <w:i/>
        </w:rPr>
        <w:t xml:space="preserve">Educational Administrator</w:t>
      </w:r>
      <w:r>
        <w:t xml:space="preserve"> </w:t>
      </w:r>
      <w:r>
        <w:t xml:space="preserve">in</w:t>
      </w:r>
      <w:r>
        <w:t xml:space="preserve"> </w:t>
      </w:r>
      <w:r>
        <w:rPr>
          <w:bCs/>
          <w:b/>
          <w:iCs/>
          <w:i/>
        </w:rPr>
        <w:t xml:space="preserve">Morocco, Casablanca</w:t>
      </w:r>
      <w:r>
        <w:t xml:space="preserve"> </w:t>
      </w:r>
      <w:r>
        <w:t xml:space="preserve">faces a dual challenge: adhering to national educational goals while addressing localized needs. Key challenges include:</w:t>
      </w:r>
    </w:p>
    <w:p>
      <w:pPr>
        <w:numPr>
          <w:ilvl w:val="0"/>
          <w:numId w:val="1001"/>
        </w:numPr>
        <w:pStyle w:val="Compact"/>
      </w:pPr>
      <w:r>
        <w:t xml:space="preserve">Limited funding for rural and underprivileged schools within the city.</w:t>
      </w:r>
    </w:p>
    <w:p>
      <w:pPr>
        <w:numPr>
          <w:ilvl w:val="0"/>
          <w:numId w:val="1001"/>
        </w:numPr>
        <w:pStyle w:val="Compact"/>
      </w:pPr>
      <w:r>
        <w:t xml:space="preserve">Balancing traditional teaching methods with modern pedagogical approaches.</w:t>
      </w:r>
    </w:p>
    <w:p>
      <w:pPr>
        <w:numPr>
          <w:ilvl w:val="0"/>
          <w:numId w:val="1001"/>
        </w:numPr>
        <w:pStyle w:val="Compact"/>
      </w:pPr>
      <w:r>
        <w:t xml:space="preserve">Maintaining equity in education amid socio-economic divides.</w:t>
      </w:r>
    </w:p>
    <w:p>
      <w:pPr>
        <w:pStyle w:val="FirstParagraph"/>
      </w:pPr>
      <w:r>
        <w:t xml:space="preserve">Creative opportunities, however, abound. The presence of international schools and partnerships with global universities in Casablanca allows administrators to adopt innovative practices. Furthermore, the Moroccan government’s push for digital literacy presents a chance for administrators to lead technology-driven reforms.</w:t>
      </w:r>
    </w:p>
    <w:p>
      <w:r>
        <w:pict>
          <v:rect style="width:0;height:1.5pt" o:hralign="center" o:hrstd="t" o:hr="t"/>
        </w:pict>
      </w:r>
    </w:p>
    <w:bookmarkEnd w:id="26"/>
    <w:bookmarkStart w:id="27" w:name="chapter-6-conclusion"/>
    <w:p>
      <w:pPr>
        <w:pStyle w:val="Heading2"/>
      </w:pPr>
      <w:r>
        <w:rPr>
          <w:u w:val="single"/>
          <w:bCs/>
          <w:b/>
        </w:rPr>
        <w:t xml:space="preserve">Chapter 6: Conclusion</w:t>
      </w:r>
    </w:p>
    <w:p>
      <w:pPr>
        <w:pStyle w:val="FirstParagraph"/>
      </w:pPr>
      <w:r>
        <w:t xml:space="preserve">In conclusion, this</w:t>
      </w:r>
      <w:r>
        <w:t xml:space="preserve"> </w:t>
      </w:r>
      <w:r>
        <w:rPr>
          <w:bCs/>
          <w:b/>
          <w:iCs/>
          <w:i/>
        </w:rPr>
        <w:t xml:space="preserve">Master Thesis</w:t>
      </w:r>
      <w:r>
        <w:t xml:space="preserve"> </w:t>
      </w:r>
      <w:r>
        <w:t xml:space="preserve">underscores the indispensable role of</w:t>
      </w:r>
      <w:r>
        <w:t xml:space="preserve"> </w:t>
      </w:r>
      <w:r>
        <w:rPr>
          <w:bCs/>
          <w:b/>
          <w:iCs/>
          <w:i/>
        </w:rPr>
        <w:t xml:space="preserve">Educational Administrators</w:t>
      </w:r>
      <w:r>
        <w:t xml:space="preserve"> </w:t>
      </w:r>
      <w:r>
        <w:t xml:space="preserve">in shaping the future of education in</w:t>
      </w:r>
      <w:r>
        <w:t xml:space="preserve"> </w:t>
      </w:r>
      <w:r>
        <w:rPr>
          <w:bCs/>
          <w:b/>
          <w:iCs/>
          <w:i/>
        </w:rPr>
        <w:t xml:space="preserve">Morocco, Casablanca</w:t>
      </w:r>
      <w:r>
        <w:t xml:space="preserve">. Their ability to navigate political, cultural, and logistical complexities will determine the success of national education reforms. As Casablanca continues to evolve as a center for innovation and learning, the leadership of educators and administrators will remain central to achieving equitable and high-quality education for all.</w:t>
      </w:r>
    </w:p>
    <w:p>
      <w:r>
        <w:pict>
          <v:rect style="width:0;height:1.5pt" o:hralign="center" o:hrstd="t" o:hr="t"/>
        </w:pict>
      </w:r>
    </w:p>
    <w:p>
      <w:pPr>
        <w:pStyle w:val="FirstParagraph"/>
      </w:pPr>
      <w:r>
        <w:rPr>
          <w:iCs/>
          <w:i/>
        </w:rPr>
        <w:t xml:space="preserve">"The future of education in Morocco lies in the hands of its administrators—those who lead with vision, adapt with resilience, and inspire with purpose."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Education Administrators in Morocco, Casablanca</dc:title>
  <dc:creator/>
  <dc:language>en</dc:language>
  <cp:keywords/>
  <dcterms:created xsi:type="dcterms:W3CDTF">2026-07-20T18:09:15Z</dcterms:created>
  <dcterms:modified xsi:type="dcterms:W3CDTF">2026-07-20T18:09:15Z</dcterms:modified>
</cp:coreProperties>
</file>

<file path=docProps/custom.xml><?xml version="1.0" encoding="utf-8"?>
<Properties xmlns="http://schemas.openxmlformats.org/officeDocument/2006/custom-properties" xmlns:vt="http://schemas.openxmlformats.org/officeDocument/2006/docPropsVTypes"/>
</file>