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3550bb892bbb46e171cb1c88baee22c584b1773"/>
    <w:p>
      <w:pPr>
        <w:pStyle w:val="Heading1"/>
      </w:pPr>
      <w:r>
        <w:t xml:space="preserve">Master Thesis: The Role and Challenges of Education Administrators in Pakistan Karachi</w:t>
      </w:r>
    </w:p>
    <w:bookmarkStart w:id="20" w:name="abstract"/>
    <w:p>
      <w:pPr>
        <w:pStyle w:val="Heading2"/>
      </w:pPr>
      <w:r>
        <w:t xml:space="preserve">Abstract</w:t>
      </w:r>
    </w:p>
    <w:p>
      <w:pPr>
        <w:pStyle w:val="FirstParagraph"/>
      </w:pPr>
      <w:r>
        <w:rPr>
          <w:bCs/>
          <w:b/>
        </w:rPr>
        <w:t xml:space="preserve">Master Thesis:</w:t>
      </w:r>
      <w:r>
        <w:t xml:space="preserve"> </w:t>
      </w:r>
      <w:r>
        <w:t xml:space="preserve">This thesis explores the critical role of</w:t>
      </w:r>
      <w:r>
        <w:t xml:space="preserve"> </w:t>
      </w:r>
      <w:r>
        <w:rPr>
          <w:bCs/>
          <w:b/>
        </w:rPr>
        <w:t xml:space="preserve">Education Administrators</w:t>
      </w:r>
      <w:r>
        <w:t xml:space="preserve"> </w:t>
      </w:r>
      <w:r>
        <w:t xml:space="preserve">in shaping the educational landscape of Pakistan Karachi. As one of South Asia’s largest urban centers, Karachi presents unique challenges for education leadership due to its diverse population, socio-economic disparities, and infrastructural demands. This study analyzes how</w:t>
      </w:r>
      <w:r>
        <w:t xml:space="preserve"> </w:t>
      </w:r>
      <w:r>
        <w:rPr>
          <w:bCs/>
          <w:b/>
        </w:rPr>
        <w:t xml:space="preserve">Education Administrators</w:t>
      </w:r>
      <w:r>
        <w:t xml:space="preserve"> </w:t>
      </w:r>
      <w:r>
        <w:t xml:space="preserve">navigate these complexities while aligning with national policies and local needs. By examining case studies, policy frameworks, and stakeholder feedback from schools in Karachi, this thesis highlights the transformative potential of effective educational leadership in driving systemic change.</w:t>
      </w:r>
    </w:p>
    <w:bookmarkEnd w:id="20"/>
    <w:bookmarkStart w:id="21" w:name="introduction"/>
    <w:p>
      <w:pPr>
        <w:pStyle w:val="Heading2"/>
      </w:pPr>
      <w:r>
        <w:t xml:space="preserve">Introduction</w:t>
      </w:r>
    </w:p>
    <w:p>
      <w:pPr>
        <w:pStyle w:val="FirstParagraph"/>
      </w:pPr>
      <w:r>
        <w:t xml:space="preserve">Karachi, Pakistan’s economic hub and a melting pot of cultural diversity, faces significant challenges in delivering quality education to its rapidly growing population. The role of an</w:t>
      </w:r>
      <w:r>
        <w:t xml:space="preserve"> </w:t>
      </w:r>
      <w:r>
        <w:rPr>
          <w:bCs/>
          <w:b/>
        </w:rPr>
        <w:t xml:space="preserve">Education Administrator</w:t>
      </w:r>
      <w:r>
        <w:t xml:space="preserve"> </w:t>
      </w:r>
      <w:r>
        <w:t xml:space="preserve">is pivotal in addressing these challenges through strategic planning, resource allocation, and fostering inclusive learning environments. This thesis investigates how</w:t>
      </w:r>
      <w:r>
        <w:t xml:space="preserve"> </w:t>
      </w:r>
      <w:r>
        <w:rPr>
          <w:bCs/>
          <w:b/>
        </w:rPr>
        <w:t xml:space="preserve">Education Administrators</w:t>
      </w:r>
      <w:r>
        <w:t xml:space="preserve"> </w:t>
      </w:r>
      <w:r>
        <w:t xml:space="preserve">in Karachi confront barriers such as overcrowded classrooms, insufficient funding, and the integration of technology into education systems. It underscores the need for adaptive leadership to meet the demands of a dynamic urban setting.</w:t>
      </w:r>
    </w:p>
    <w:bookmarkEnd w:id="21"/>
    <w:bookmarkStart w:id="22" w:name="literature-review"/>
    <w:p>
      <w:pPr>
        <w:pStyle w:val="Heading2"/>
      </w:pPr>
      <w:r>
        <w:t xml:space="preserve">Literature Review</w:t>
      </w:r>
    </w:p>
    <w:p>
      <w:pPr>
        <w:pStyle w:val="FirstParagraph"/>
      </w:pPr>
      <w:r>
        <w:t xml:space="preserve">The global discourse on education administration emphasizes its role in policy implementation and institutional development. However, context-specific challenges in regions like Karachi require tailored approaches. Studies on</w:t>
      </w:r>
      <w:r>
        <w:t xml:space="preserve"> </w:t>
      </w:r>
      <w:r>
        <w:rPr>
          <w:bCs/>
          <w:b/>
        </w:rPr>
        <w:t xml:space="preserve">Education Administrators</w:t>
      </w:r>
      <w:r>
        <w:t xml:space="preserve"> </w:t>
      </w:r>
      <w:r>
        <w:t xml:space="preserve">in developing countries highlight the importance of cultural competence, stakeholder engagement, and innovative problem-solving. In Pakistan, research has identified gaps between national education policies and their execution at the grassroots level, particularly in cities like Karachi where socio-economic disparities are stark.</w:t>
      </w:r>
    </w:p>
    <w:bookmarkEnd w:id="22"/>
    <w:bookmarkStart w:id="23" w:name="research-objectives"/>
    <w:p>
      <w:pPr>
        <w:pStyle w:val="Heading2"/>
      </w:pPr>
      <w:r>
        <w:t xml:space="preserve">Research Objectives</w:t>
      </w:r>
    </w:p>
    <w:p>
      <w:pPr>
        <w:numPr>
          <w:ilvl w:val="0"/>
          <w:numId w:val="1001"/>
        </w:numPr>
        <w:pStyle w:val="Compact"/>
      </w:pPr>
      <w:r>
        <w:t xml:space="preserve">To analyze the responsibilities of</w:t>
      </w:r>
      <w:r>
        <w:t xml:space="preserve"> </w:t>
      </w:r>
      <w:r>
        <w:rPr>
          <w:bCs/>
          <w:b/>
        </w:rPr>
        <w:t xml:space="preserve">Education Administrators</w:t>
      </w:r>
      <w:r>
        <w:t xml:space="preserve"> </w:t>
      </w:r>
      <w:r>
        <w:t xml:space="preserve">in Karachi’s public and private schools.</w:t>
      </w:r>
    </w:p>
    <w:p>
      <w:pPr>
        <w:numPr>
          <w:ilvl w:val="0"/>
          <w:numId w:val="1001"/>
        </w:numPr>
        <w:pStyle w:val="Compact"/>
      </w:pPr>
      <w:r>
        <w:t xml:space="preserve">To evaluate the challenges faced by education leaders in addressing infrastructural, financial, and pedagogical gaps.</w:t>
      </w:r>
    </w:p>
    <w:p>
      <w:pPr>
        <w:numPr>
          <w:ilvl w:val="0"/>
          <w:numId w:val="1001"/>
        </w:numPr>
        <w:pStyle w:val="Compact"/>
      </w:pPr>
      <w:r>
        <w:t xml:space="preserve">To propose strategies for improving educational outcomes through effective administrative practices tailored to Karachi’s context.</w:t>
      </w:r>
    </w:p>
    <w:bookmarkEnd w:id="23"/>
    <w:bookmarkStart w:id="24" w:name="methodology"/>
    <w:p>
      <w:pPr>
        <w:pStyle w:val="Heading2"/>
      </w:pPr>
      <w:r>
        <w:t xml:space="preserve">Methodology</w:t>
      </w:r>
    </w:p>
    <w:p>
      <w:pPr>
        <w:pStyle w:val="FirstParagraph"/>
      </w:pPr>
      <w:r>
        <w:t xml:space="preserve">This thesis employs a qualitative research methodology, combining interviews with education administrators in Karachi, case studies of successful school management models, and analysis of policy documents from the Punjab and Sindh Education Departments. Data was collected through semi-structured interviews with 15</w:t>
      </w:r>
      <w:r>
        <w:t xml:space="preserve"> </w:t>
      </w:r>
      <w:r>
        <w:rPr>
          <w:bCs/>
          <w:b/>
        </w:rPr>
        <w:t xml:space="preserve">Education Administrators</w:t>
      </w:r>
      <w:r>
        <w:t xml:space="preserve"> </w:t>
      </w:r>
      <w:r>
        <w:t xml:space="preserve">across public and private institutions, as well as surveys distributed to teachers and students. The study focuses on Karachi’s unique socio-political environment, including its role as a center for higher education in Pakistan.</w:t>
      </w:r>
    </w:p>
    <w:bookmarkEnd w:id="24"/>
    <w:bookmarkStart w:id="25" w:name="key-findings"/>
    <w:p>
      <w:pPr>
        <w:pStyle w:val="Heading2"/>
      </w:pPr>
      <w:r>
        <w:t xml:space="preserve">Key Findings</w:t>
      </w:r>
    </w:p>
    <w:p>
      <w:pPr>
        <w:pStyle w:val="FirstParagraph"/>
      </w:pPr>
      <w:r>
        <w:rPr>
          <w:bCs/>
          <w:b/>
        </w:rPr>
        <w:t xml:space="preserve">Education Administrators</w:t>
      </w:r>
      <w:r>
        <w:t xml:space="preserve"> </w:t>
      </w:r>
      <w:r>
        <w:t xml:space="preserve">in Karachi play a dual role: they are both implementers of national education policies and innovators addressing local needs. Key findings include:</w:t>
      </w:r>
    </w:p>
    <w:p>
      <w:pPr>
        <w:numPr>
          <w:ilvl w:val="0"/>
          <w:numId w:val="1002"/>
        </w:numPr>
        <w:pStyle w:val="Compact"/>
      </w:pPr>
      <w:r>
        <w:rPr>
          <w:bCs/>
          <w:b/>
        </w:rPr>
        <w:t xml:space="preserve">Diverse Needs:</w:t>
      </w:r>
      <w:r>
        <w:t xml:space="preserve"> </w:t>
      </w:r>
      <w:r>
        <w:t xml:space="preserve">Administrators must cater to students from varying socio-economic backgrounds, requiring customized approaches to curriculum delivery and resource distribution.</w:t>
      </w:r>
    </w:p>
    <w:p>
      <w:pPr>
        <w:numPr>
          <w:ilvl w:val="0"/>
          <w:numId w:val="1002"/>
        </w:numPr>
        <w:pStyle w:val="Compact"/>
      </w:pPr>
      <w:r>
        <w:rPr>
          <w:bCs/>
          <w:b/>
        </w:rPr>
        <w:t xml:space="preserve">Infrastructure Challenges:</w:t>
      </w:r>
      <w:r>
        <w:t xml:space="preserve"> </w:t>
      </w:r>
      <w:r>
        <w:t xml:space="preserve">Many schools in Karachi lack basic facilities such as electricity, sanitation, and internet connectivity, forcing administrators to seek alternative funding sources or partnerships with private entities.</w:t>
      </w:r>
    </w:p>
    <w:p>
      <w:pPr>
        <w:numPr>
          <w:ilvl w:val="0"/>
          <w:numId w:val="1002"/>
        </w:numPr>
        <w:pStyle w:val="Compact"/>
      </w:pPr>
      <w:r>
        <w:rPr>
          <w:bCs/>
          <w:b/>
        </w:rPr>
        <w:t xml:space="preserve">Bureaucratic Hurdles:</w:t>
      </w:r>
      <w:r>
        <w:t xml:space="preserve"> </w:t>
      </w:r>
      <w:r>
        <w:t xml:space="preserve">Delays in policy implementation and resource allocation at the provincial level often hinder administrative efficiency.</w:t>
      </w:r>
    </w:p>
    <w:p>
      <w:pPr>
        <w:numPr>
          <w:ilvl w:val="0"/>
          <w:numId w:val="1002"/>
        </w:numPr>
        <w:pStyle w:val="Compact"/>
      </w:pPr>
      <w:r>
        <w:rPr>
          <w:bCs/>
          <w:b/>
        </w:rPr>
        <w:t xml:space="preserve">Tech Integration:</w:t>
      </w:r>
      <w:r>
        <w:t xml:space="preserve"> </w:t>
      </w:r>
      <w:r>
        <w:t xml:space="preserve">Administrators are increasingly leveraging technology to bridge gaps, such as using digital platforms for remote learning during crises like the COVID-19 pandemic.</w:t>
      </w:r>
    </w:p>
    <w:bookmarkEnd w:id="25"/>
    <w:bookmarkStart w:id="26" w:name="X691a1635b8eae58d71dca54cea00bc3120677e6"/>
    <w:p>
      <w:pPr>
        <w:pStyle w:val="Heading2"/>
      </w:pPr>
      <w:r>
        <w:t xml:space="preserve">Case Study: Education Administration in Karachi’s Public Schools</w:t>
      </w:r>
    </w:p>
    <w:p>
      <w:pPr>
        <w:pStyle w:val="FirstParagraph"/>
      </w:pPr>
      <w:r>
        <w:t xml:space="preserve">A case study of a public school in Karachi’s Lyari district illustrates the challenges faced by</w:t>
      </w:r>
      <w:r>
        <w:t xml:space="preserve"> </w:t>
      </w:r>
      <w:r>
        <w:rPr>
          <w:bCs/>
          <w:b/>
        </w:rPr>
        <w:t xml:space="preserve">Education Administrators</w:t>
      </w:r>
      <w:r>
        <w:t xml:space="preserve">. Despite limited funding, the administrator prioritized teacher training programs and community engagement to improve student attendance. Collaborations with NGOs and local businesses helped secure resources for infrastructure upgrades. This example highlights how adaptive leadership can transform resource constraints into opportunities for innovation.</w:t>
      </w:r>
    </w:p>
    <w:bookmarkEnd w:id="26"/>
    <w:bookmarkStart w:id="27" w:name="recommendations"/>
    <w:p>
      <w:pPr>
        <w:pStyle w:val="Heading2"/>
      </w:pPr>
      <w:r>
        <w:t xml:space="preserve">Recommendations</w:t>
      </w:r>
    </w:p>
    <w:p>
      <w:pPr>
        <w:pStyle w:val="FirstParagraph"/>
      </w:pPr>
      <w:r>
        <w:t xml:space="preserve">To enhance the effectiveness of</w:t>
      </w:r>
      <w:r>
        <w:t xml:space="preserve"> </w:t>
      </w:r>
      <w:r>
        <w:rPr>
          <w:bCs/>
          <w:b/>
        </w:rPr>
        <w:t xml:space="preserve">Education Administrators</w:t>
      </w:r>
      <w:r>
        <w:t xml:space="preserve"> </w:t>
      </w:r>
      <w:r>
        <w:t xml:space="preserve">in Karachi, this thesis recommends:</w:t>
      </w:r>
    </w:p>
    <w:p>
      <w:pPr>
        <w:numPr>
          <w:ilvl w:val="0"/>
          <w:numId w:val="1003"/>
        </w:numPr>
        <w:pStyle w:val="Compact"/>
      </w:pPr>
      <w:r>
        <w:rPr>
          <w:bCs/>
          <w:b/>
        </w:rPr>
        <w:t xml:space="preserve">Policymaker Collaboration:</w:t>
      </w:r>
      <w:r>
        <w:t xml:space="preserve"> </w:t>
      </w:r>
      <w:r>
        <w:t xml:space="preserve">Strengthening communication between provincial education departments and local administrators to align policies with on-ground realities.</w:t>
      </w:r>
    </w:p>
    <w:p>
      <w:pPr>
        <w:numPr>
          <w:ilvl w:val="0"/>
          <w:numId w:val="1003"/>
        </w:numPr>
        <w:pStyle w:val="Compact"/>
      </w:pPr>
      <w:r>
        <w:rPr>
          <w:bCs/>
          <w:b/>
        </w:rPr>
        <w:t xml:space="preserve">Capacity Building:</w:t>
      </w:r>
      <w:r>
        <w:t xml:space="preserve"> </w:t>
      </w:r>
      <w:r>
        <w:t xml:space="preserve">Providing specialized training for educators on conflict resolution, inclusive pedagogy, and digital literacy.</w:t>
      </w:r>
    </w:p>
    <w:p>
      <w:pPr>
        <w:numPr>
          <w:ilvl w:val="0"/>
          <w:numId w:val="1003"/>
        </w:numPr>
        <w:pStyle w:val="Compact"/>
      </w:pPr>
      <w:r>
        <w:rPr>
          <w:bCs/>
          <w:b/>
        </w:rPr>
        <w:t xml:space="preserve">Funding Mechanisms:</w:t>
      </w:r>
      <w:r>
        <w:t xml:space="preserve"> </w:t>
      </w:r>
      <w:r>
        <w:t xml:space="preserve">Establishing dedicated funds for infrastructure development in underserved areas of Karachi.</w:t>
      </w:r>
    </w:p>
    <w:p>
      <w:pPr>
        <w:numPr>
          <w:ilvl w:val="0"/>
          <w:numId w:val="1003"/>
        </w:numPr>
        <w:pStyle w:val="Compact"/>
      </w:pPr>
      <w:r>
        <w:rPr>
          <w:bCs/>
          <w:b/>
        </w:rPr>
        <w:t xml:space="preserve">Technology Integration:</w:t>
      </w:r>
      <w:r>
        <w:t xml:space="preserve"> </w:t>
      </w:r>
      <w:r>
        <w:t xml:space="preserve">Investing in digital education tools to ensure equitable access for all students, regardless of socio-economic status.</w:t>
      </w:r>
    </w:p>
    <w:bookmarkEnd w:id="27"/>
    <w:bookmarkStart w:id="28"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 Pakistan Karachi is both challenging and transformative. This thesis demonstrates that effective leadership can mitigate systemic barriers and foster a culture of lifelong learning. As Karachi continues to grow, the need for visionary education administrators who can navigate complexity while prioritizing equity becomes more pressing. Future research should explore the long-term impact of administrative reforms on student outcomes in this vibrant city.</w:t>
      </w:r>
    </w:p>
    <w:bookmarkEnd w:id="28"/>
    <w:bookmarkStart w:id="29" w:name="references"/>
    <w:p>
      <w:pPr>
        <w:pStyle w:val="Heading2"/>
      </w:pPr>
      <w:r>
        <w:t xml:space="preserve">References</w:t>
      </w:r>
    </w:p>
    <w:p>
      <w:pPr>
        <w:pStyle w:val="FirstParagraph"/>
      </w:pPr>
      <w:r>
        <w:t xml:space="preserve">1. Ministry of Education, Punjab (2023). *National Education Policy Framework*.</w:t>
      </w:r>
      <w:r>
        <w:br/>
      </w:r>
      <w:r>
        <w:t xml:space="preserve">2. Pakistan Institute of Development Economics (PIED) (2021). *Urban Challenges in Educational Infrastructure*.</w:t>
      </w:r>
      <w:r>
        <w:br/>
      </w:r>
      <w:r>
        <w:t xml:space="preserve">3. UNESCO (2019). *Education for Sustainable Development: A Global Perspective*.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Education Administrators in Pakistan Karachi</dc:title>
  <dc:creator/>
  <dc:language>en</dc:language>
  <cp:keywords/>
  <dcterms:created xsi:type="dcterms:W3CDTF">2026-07-20T15:42:12Z</dcterms:created>
  <dcterms:modified xsi:type="dcterms:W3CDTF">2026-07-20T15:42:12Z</dcterms:modified>
</cp:coreProperties>
</file>

<file path=docProps/custom.xml><?xml version="1.0" encoding="utf-8"?>
<Properties xmlns="http://schemas.openxmlformats.org/officeDocument/2006/custom-properties" xmlns:vt="http://schemas.openxmlformats.org/officeDocument/2006/docPropsVTypes"/>
</file>